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B20" w:rsidRPr="004427C1" w:rsidRDefault="003A3B20">
      <w:pPr>
        <w:pStyle w:val="ConsPlusTitlePage"/>
      </w:pPr>
      <w:bookmarkStart w:id="0" w:name="_GoBack"/>
      <w:bookmarkEnd w:id="0"/>
      <w:r w:rsidRPr="004427C1">
        <w:br/>
      </w:r>
    </w:p>
    <w:p w:rsidR="003A3B20" w:rsidRPr="004427C1" w:rsidRDefault="003A3B20">
      <w:pPr>
        <w:pStyle w:val="ConsPlusNormal"/>
        <w:jc w:val="both"/>
        <w:outlineLvl w:val="0"/>
      </w:pPr>
    </w:p>
    <w:p w:rsidR="003A3B20" w:rsidRPr="004427C1" w:rsidRDefault="003A3B20">
      <w:pPr>
        <w:pStyle w:val="ConsPlusNormal"/>
        <w:jc w:val="right"/>
      </w:pPr>
      <w:r w:rsidRPr="004427C1">
        <w:t>Утверждены</w:t>
      </w:r>
    </w:p>
    <w:p w:rsidR="003A3B20" w:rsidRPr="004427C1" w:rsidRDefault="003A3B20">
      <w:pPr>
        <w:pStyle w:val="ConsPlusNormal"/>
        <w:jc w:val="right"/>
      </w:pPr>
      <w:r w:rsidRPr="004427C1">
        <w:t>решением Российской трехсторонней</w:t>
      </w:r>
    </w:p>
    <w:p w:rsidR="003A3B20" w:rsidRPr="004427C1" w:rsidRDefault="003A3B20">
      <w:pPr>
        <w:pStyle w:val="ConsPlusNormal"/>
        <w:jc w:val="right"/>
      </w:pPr>
      <w:r w:rsidRPr="004427C1">
        <w:t>комиссии по регулированию</w:t>
      </w:r>
    </w:p>
    <w:p w:rsidR="003A3B20" w:rsidRPr="004427C1" w:rsidRDefault="003A3B20">
      <w:pPr>
        <w:pStyle w:val="ConsPlusNormal"/>
        <w:jc w:val="right"/>
      </w:pPr>
      <w:r w:rsidRPr="004427C1">
        <w:t>социально-трудовых отношений</w:t>
      </w:r>
    </w:p>
    <w:p w:rsidR="003A3B20" w:rsidRPr="004427C1" w:rsidRDefault="003A3B20">
      <w:pPr>
        <w:pStyle w:val="ConsPlusNormal"/>
        <w:jc w:val="right"/>
      </w:pPr>
      <w:r w:rsidRPr="004427C1">
        <w:t>от 24 декабря 2014 г., протокол N 11</w:t>
      </w:r>
    </w:p>
    <w:p w:rsidR="003A3B20" w:rsidRPr="004427C1" w:rsidRDefault="003A3B20">
      <w:pPr>
        <w:pStyle w:val="ConsPlusNormal"/>
        <w:jc w:val="both"/>
      </w:pPr>
    </w:p>
    <w:p w:rsidR="003A3B20" w:rsidRPr="004427C1" w:rsidRDefault="003A3B20">
      <w:pPr>
        <w:pStyle w:val="ConsPlusTitle"/>
        <w:jc w:val="center"/>
      </w:pPr>
      <w:r w:rsidRPr="004427C1">
        <w:t>ЕДИНЫЕ РЕКОМЕНДАЦИИ</w:t>
      </w:r>
    </w:p>
    <w:p w:rsidR="003A3B20" w:rsidRPr="004427C1" w:rsidRDefault="003A3B20">
      <w:pPr>
        <w:pStyle w:val="ConsPlusTitle"/>
        <w:jc w:val="center"/>
      </w:pPr>
      <w:r w:rsidRPr="004427C1">
        <w:t>ПО УСТАНОВЛЕНИЮ НА ФЕДЕРАЛЬНОМ, РЕГИОНАЛЬНОМ И МЕСТНОМ</w:t>
      </w:r>
    </w:p>
    <w:p w:rsidR="003A3B20" w:rsidRPr="004427C1" w:rsidRDefault="003A3B20">
      <w:pPr>
        <w:pStyle w:val="ConsPlusTitle"/>
        <w:jc w:val="center"/>
      </w:pPr>
      <w:r w:rsidRPr="004427C1">
        <w:t>УРОВНЯХ СИСТЕМ ОПЛАТЫ ТРУДА РАБОТНИКОВ ГОСУДАРСТВЕННЫХ</w:t>
      </w:r>
    </w:p>
    <w:p w:rsidR="003A3B20" w:rsidRPr="004427C1" w:rsidRDefault="003A3B20">
      <w:pPr>
        <w:pStyle w:val="ConsPlusTitle"/>
        <w:jc w:val="center"/>
      </w:pPr>
      <w:r w:rsidRPr="004427C1">
        <w:t>И МУНИЦИПАЛЬНЫХ УЧРЕЖДЕНИЙ НА 2015 ГОД</w:t>
      </w:r>
    </w:p>
    <w:p w:rsidR="003A3B20" w:rsidRPr="004427C1" w:rsidRDefault="003A3B20">
      <w:pPr>
        <w:pStyle w:val="ConsPlusNormal"/>
        <w:jc w:val="both"/>
      </w:pPr>
    </w:p>
    <w:p w:rsidR="003A3B20" w:rsidRPr="004427C1" w:rsidRDefault="003A3B20">
      <w:pPr>
        <w:pStyle w:val="ConsPlusNormal"/>
        <w:jc w:val="center"/>
        <w:outlineLvl w:val="0"/>
      </w:pPr>
      <w:r w:rsidRPr="004427C1">
        <w:t>I. Общие положения</w:t>
      </w:r>
    </w:p>
    <w:p w:rsidR="003A3B20" w:rsidRPr="004427C1" w:rsidRDefault="003A3B20">
      <w:pPr>
        <w:pStyle w:val="ConsPlusNormal"/>
        <w:jc w:val="both"/>
      </w:pPr>
    </w:p>
    <w:p w:rsidR="003A3B20" w:rsidRPr="004427C1" w:rsidRDefault="003A3B20">
      <w:pPr>
        <w:pStyle w:val="ConsPlusNormal"/>
        <w:ind w:firstLine="540"/>
        <w:jc w:val="both"/>
      </w:pPr>
      <w:r w:rsidRPr="004427C1">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2015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3A3B20" w:rsidRPr="004427C1" w:rsidRDefault="003A3B20">
      <w:pPr>
        <w:pStyle w:val="ConsPlusNormal"/>
        <w:spacing w:before="220"/>
        <w:ind w:firstLine="540"/>
        <w:jc w:val="both"/>
      </w:pPr>
      <w:r w:rsidRPr="004427C1">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3A3B20" w:rsidRPr="004427C1" w:rsidRDefault="003A3B20">
      <w:pPr>
        <w:pStyle w:val="ConsPlusNormal"/>
        <w:spacing w:before="220"/>
        <w:ind w:firstLine="540"/>
        <w:jc w:val="both"/>
      </w:pPr>
      <w:r w:rsidRPr="004427C1">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2015 году.</w:t>
      </w:r>
    </w:p>
    <w:p w:rsidR="003A3B20" w:rsidRPr="004427C1" w:rsidRDefault="003A3B20">
      <w:pPr>
        <w:pStyle w:val="ConsPlusNormal"/>
        <w:jc w:val="both"/>
      </w:pPr>
    </w:p>
    <w:p w:rsidR="003A3B20" w:rsidRPr="004427C1" w:rsidRDefault="003A3B20">
      <w:pPr>
        <w:pStyle w:val="ConsPlusNormal"/>
        <w:jc w:val="center"/>
        <w:outlineLvl w:val="0"/>
      </w:pPr>
      <w:r w:rsidRPr="004427C1">
        <w:t>II. Принципы формирования федеральной, региональных</w:t>
      </w:r>
    </w:p>
    <w:p w:rsidR="003A3B20" w:rsidRPr="004427C1" w:rsidRDefault="003A3B20">
      <w:pPr>
        <w:pStyle w:val="ConsPlusNormal"/>
        <w:jc w:val="center"/>
      </w:pPr>
      <w:r w:rsidRPr="004427C1">
        <w:t>и муниципальных систем оплаты труда</w:t>
      </w:r>
    </w:p>
    <w:p w:rsidR="003A3B20" w:rsidRPr="004427C1" w:rsidRDefault="003A3B20">
      <w:pPr>
        <w:pStyle w:val="ConsPlusNormal"/>
        <w:jc w:val="both"/>
      </w:pPr>
    </w:p>
    <w:p w:rsidR="003A3B20" w:rsidRPr="004427C1" w:rsidRDefault="003A3B20">
      <w:pPr>
        <w:pStyle w:val="ConsPlusNormal"/>
        <w:ind w:firstLine="540"/>
        <w:jc w:val="both"/>
      </w:pPr>
      <w:r w:rsidRPr="004427C1">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3A3B20" w:rsidRPr="004427C1" w:rsidRDefault="003A3B20">
      <w:pPr>
        <w:pStyle w:val="ConsPlusNormal"/>
        <w:spacing w:before="220"/>
        <w:ind w:firstLine="540"/>
        <w:jc w:val="both"/>
      </w:pPr>
      <w:r w:rsidRPr="004427C1">
        <w:t xml:space="preserve">а) верховенство Конституции Российской Федерации, федеральных законов и </w:t>
      </w:r>
      <w:proofErr w:type="gramStart"/>
      <w:r w:rsidRPr="004427C1">
        <w:t>общепризнанных принципов</w:t>
      </w:r>
      <w:proofErr w:type="gramEnd"/>
      <w:r w:rsidRPr="004427C1">
        <w:t xml:space="preserve"> и норм международного права на всей территории Российской Федерации;</w:t>
      </w:r>
    </w:p>
    <w:p w:rsidR="003A3B20" w:rsidRPr="004427C1" w:rsidRDefault="003A3B20">
      <w:pPr>
        <w:pStyle w:val="ConsPlusNormal"/>
        <w:spacing w:before="220"/>
        <w:ind w:firstLine="540"/>
        <w:jc w:val="both"/>
      </w:pPr>
      <w:r w:rsidRPr="004427C1">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3A3B20" w:rsidRPr="004427C1" w:rsidRDefault="003A3B20">
      <w:pPr>
        <w:pStyle w:val="ConsPlusNormal"/>
        <w:spacing w:before="220"/>
        <w:ind w:firstLine="540"/>
        <w:jc w:val="both"/>
      </w:pPr>
      <w:r w:rsidRPr="004427C1">
        <w:t xml:space="preserve">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тарифных ставок, </w:t>
      </w:r>
      <w:r w:rsidRPr="004427C1">
        <w:lastRenderedPageBreak/>
        <w:t>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3A3B20" w:rsidRPr="004427C1" w:rsidRDefault="003A3B20">
      <w:pPr>
        <w:pStyle w:val="ConsPlusNormal"/>
        <w:spacing w:before="220"/>
        <w:ind w:firstLine="540"/>
        <w:jc w:val="both"/>
      </w:pPr>
      <w:r w:rsidRPr="004427C1">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3A3B20" w:rsidRPr="004427C1" w:rsidRDefault="003A3B20">
      <w:pPr>
        <w:pStyle w:val="ConsPlusNormal"/>
        <w:spacing w:before="220"/>
        <w:ind w:firstLine="540"/>
        <w:jc w:val="both"/>
      </w:pPr>
      <w:r w:rsidRPr="004427C1">
        <w:t>д) обеспечение равной оплаты за труд равной ценности, в том числе при установлении размеров тарифных ставок,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3A3B20" w:rsidRPr="004427C1" w:rsidRDefault="003A3B20">
      <w:pPr>
        <w:pStyle w:val="ConsPlusNormal"/>
        <w:spacing w:before="220"/>
        <w:ind w:firstLine="540"/>
        <w:jc w:val="both"/>
      </w:pPr>
      <w:r w:rsidRPr="004427C1">
        <w:t>е) обеспечение повышения уровня реального содержания заработной платы работников государственных и муниципальных учреждений и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3A3B20" w:rsidRPr="004427C1" w:rsidRDefault="003A3B20">
      <w:pPr>
        <w:pStyle w:val="ConsPlusNormal"/>
        <w:jc w:val="both"/>
      </w:pPr>
    </w:p>
    <w:p w:rsidR="003A3B20" w:rsidRPr="004427C1" w:rsidRDefault="003A3B20">
      <w:pPr>
        <w:pStyle w:val="ConsPlusNormal"/>
        <w:jc w:val="center"/>
        <w:outlineLvl w:val="0"/>
      </w:pPr>
      <w:r w:rsidRPr="004427C1">
        <w:t>III. Перечень норм и условий оплаты труда, регламентируемых</w:t>
      </w:r>
    </w:p>
    <w:p w:rsidR="003A3B20" w:rsidRPr="004427C1" w:rsidRDefault="003A3B20">
      <w:pPr>
        <w:pStyle w:val="ConsPlusNormal"/>
        <w:jc w:val="center"/>
      </w:pPr>
      <w:r w:rsidRPr="004427C1">
        <w:t>федеральными законами и иными нормативными правовыми актами</w:t>
      </w:r>
    </w:p>
    <w:p w:rsidR="003A3B20" w:rsidRPr="004427C1" w:rsidRDefault="003A3B20">
      <w:pPr>
        <w:pStyle w:val="ConsPlusNormal"/>
        <w:jc w:val="center"/>
      </w:pPr>
      <w:r w:rsidRPr="004427C1">
        <w:t>Российской Федерации</w:t>
      </w:r>
    </w:p>
    <w:p w:rsidR="003A3B20" w:rsidRPr="004427C1" w:rsidRDefault="003A3B20">
      <w:pPr>
        <w:pStyle w:val="ConsPlusNormal"/>
        <w:jc w:val="both"/>
      </w:pPr>
    </w:p>
    <w:p w:rsidR="003A3B20" w:rsidRPr="004427C1" w:rsidRDefault="003A3B20">
      <w:pPr>
        <w:pStyle w:val="ConsPlusNormal"/>
        <w:ind w:firstLine="540"/>
        <w:jc w:val="both"/>
      </w:pPr>
      <w:r w:rsidRPr="004427C1">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3A3B20" w:rsidRPr="004427C1" w:rsidRDefault="003A3B20">
      <w:pPr>
        <w:pStyle w:val="ConsPlusNormal"/>
        <w:spacing w:before="220"/>
        <w:ind w:firstLine="540"/>
        <w:jc w:val="both"/>
      </w:pPr>
      <w:r w:rsidRPr="004427C1">
        <w:t>а) минимальный размер оплаты труда, установленный федеральным законом;</w:t>
      </w:r>
    </w:p>
    <w:p w:rsidR="003A3B20" w:rsidRPr="004427C1" w:rsidRDefault="003A3B20">
      <w:pPr>
        <w:pStyle w:val="ConsPlusNormal"/>
        <w:spacing w:before="220"/>
        <w:ind w:firstLine="540"/>
        <w:jc w:val="both"/>
      </w:pPr>
      <w:r w:rsidRPr="004427C1">
        <w:t>б) включение в трудовой договор с работником (дополнительное соглашение к трудовому договору) условий оплаты труда, в том числе фиксированного размера тарифной ставки,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 размеров и условий выплат стимулирующего и компенсационного характера;</w:t>
      </w:r>
    </w:p>
    <w:p w:rsidR="003A3B20" w:rsidRPr="004427C1" w:rsidRDefault="003A3B20">
      <w:pPr>
        <w:pStyle w:val="ConsPlusNormal"/>
        <w:spacing w:before="220"/>
        <w:ind w:firstLine="540"/>
        <w:jc w:val="both"/>
      </w:pPr>
      <w:r w:rsidRPr="004427C1">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3A3B20" w:rsidRPr="004427C1" w:rsidRDefault="003A3B20">
      <w:pPr>
        <w:pStyle w:val="ConsPlusNormal"/>
        <w:spacing w:before="220"/>
        <w:ind w:firstLine="540"/>
        <w:jc w:val="both"/>
      </w:pPr>
      <w:r w:rsidRPr="004427C1">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3A3B20" w:rsidRPr="004427C1" w:rsidRDefault="003A3B20">
      <w:pPr>
        <w:pStyle w:val="ConsPlusNormal"/>
        <w:spacing w:before="220"/>
        <w:ind w:firstLine="540"/>
        <w:jc w:val="both"/>
      </w:pPr>
      <w:r w:rsidRPr="004427C1">
        <w:t xml:space="preserve">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w:t>
      </w:r>
      <w:r w:rsidRPr="004427C1">
        <w:lastRenderedPageBreak/>
        <w:t>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3A3B20" w:rsidRPr="004427C1" w:rsidRDefault="003A3B20">
      <w:pPr>
        <w:pStyle w:val="ConsPlusNormal"/>
        <w:spacing w:before="220"/>
        <w:ind w:firstLine="540"/>
        <w:jc w:val="both"/>
      </w:pPr>
      <w:r w:rsidRPr="004427C1">
        <w:t>г) размеры и условия установления повышенной оплаты труда работников, занятых на работах с вредными и (или) опасными условиями труда.</w:t>
      </w:r>
    </w:p>
    <w:p w:rsidR="003A3B20" w:rsidRPr="004427C1" w:rsidRDefault="003A3B20">
      <w:pPr>
        <w:pStyle w:val="ConsPlusNormal"/>
        <w:spacing w:before="220"/>
        <w:ind w:firstLine="540"/>
        <w:jc w:val="both"/>
      </w:pPr>
      <w:r w:rsidRPr="004427C1">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года N 426-ФЗ "О специальной оценке условий труда" и с учетом изменений, внесенных Федеральным законом от 28 декабря 2013 года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3A3B20" w:rsidRPr="004427C1" w:rsidRDefault="003A3B20">
      <w:pPr>
        <w:pStyle w:val="ConsPlusNormal"/>
        <w:spacing w:before="220"/>
        <w:ind w:firstLine="540"/>
        <w:jc w:val="both"/>
      </w:pPr>
      <w:r w:rsidRPr="004427C1">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3A3B20" w:rsidRPr="004427C1" w:rsidRDefault="003A3B20">
      <w:pPr>
        <w:pStyle w:val="ConsPlusNormal"/>
        <w:spacing w:before="220"/>
        <w:ind w:firstLine="540"/>
        <w:jc w:val="both"/>
      </w:pPr>
      <w:r w:rsidRPr="004427C1">
        <w:t>Применение указанных справочников или профессиональных стандартов направлено на сохранение единства тарификации работ, установление единых подходов к определению должностных обязанностей работников и предъявляемых к ним квалификационных требований, правильный подбор и расстановку кадров, повышение деловой квалификации работников, рациональное разделение труда, создание действенного механизма разграничения функций, полномочий и ответственности между различными категориями работников.</w:t>
      </w:r>
    </w:p>
    <w:p w:rsidR="003A3B20" w:rsidRPr="004427C1" w:rsidRDefault="003A3B20">
      <w:pPr>
        <w:pStyle w:val="ConsPlusNormal"/>
        <w:spacing w:before="220"/>
        <w:ind w:firstLine="540"/>
        <w:jc w:val="both"/>
      </w:pPr>
      <w:r w:rsidRPr="004427C1">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3A3B20" w:rsidRPr="004427C1" w:rsidRDefault="003A3B20">
      <w:pPr>
        <w:pStyle w:val="ConsPlusNormal"/>
        <w:jc w:val="both"/>
      </w:pPr>
    </w:p>
    <w:p w:rsidR="003A3B20" w:rsidRPr="004427C1" w:rsidRDefault="003A3B20">
      <w:pPr>
        <w:pStyle w:val="ConsPlusNormal"/>
        <w:jc w:val="center"/>
        <w:outlineLvl w:val="0"/>
      </w:pPr>
      <w:r w:rsidRPr="004427C1">
        <w:t>IV. Системы оплаты труда работников государственных</w:t>
      </w:r>
    </w:p>
    <w:p w:rsidR="003A3B20" w:rsidRPr="004427C1" w:rsidRDefault="003A3B20">
      <w:pPr>
        <w:pStyle w:val="ConsPlusNormal"/>
        <w:jc w:val="center"/>
      </w:pPr>
      <w:r w:rsidRPr="004427C1">
        <w:t>и муниципальных учреждений</w:t>
      </w:r>
    </w:p>
    <w:p w:rsidR="003A3B20" w:rsidRPr="004427C1" w:rsidRDefault="003A3B20">
      <w:pPr>
        <w:pStyle w:val="ConsPlusNormal"/>
        <w:jc w:val="both"/>
      </w:pPr>
    </w:p>
    <w:p w:rsidR="003A3B20" w:rsidRPr="004427C1" w:rsidRDefault="003A3B20">
      <w:pPr>
        <w:pStyle w:val="ConsPlusNormal"/>
        <w:ind w:firstLine="540"/>
        <w:jc w:val="both"/>
      </w:pPr>
      <w:r w:rsidRPr="004427C1">
        <w:t>6. Системы оплаты труда (в том числе тарифные системы оплаты труда) работников государственных и муниципальных учреждений устанавливаются:</w:t>
      </w:r>
    </w:p>
    <w:p w:rsidR="003A3B20" w:rsidRPr="004427C1" w:rsidRDefault="003A3B20">
      <w:pPr>
        <w:pStyle w:val="ConsPlusNormal"/>
        <w:spacing w:before="220"/>
        <w:ind w:firstLine="540"/>
        <w:jc w:val="both"/>
      </w:pPr>
      <w:r w:rsidRPr="004427C1">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3A3B20" w:rsidRPr="004427C1" w:rsidRDefault="003A3B20">
      <w:pPr>
        <w:pStyle w:val="ConsPlusNormal"/>
        <w:spacing w:before="220"/>
        <w:ind w:firstLine="540"/>
        <w:jc w:val="both"/>
      </w:pPr>
      <w:r w:rsidRPr="004427C1">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A3B20" w:rsidRPr="004427C1" w:rsidRDefault="003A3B20">
      <w:pPr>
        <w:pStyle w:val="ConsPlusNormal"/>
        <w:spacing w:before="220"/>
        <w:ind w:firstLine="540"/>
        <w:jc w:val="both"/>
      </w:pPr>
      <w:r w:rsidRPr="004427C1">
        <w:t xml:space="preserve">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w:t>
      </w:r>
      <w:proofErr w:type="gramStart"/>
      <w:r w:rsidRPr="004427C1">
        <w:t>иными нормативными правовыми актами субъектов Российской Федерации</w:t>
      </w:r>
      <w:proofErr w:type="gramEnd"/>
      <w:r w:rsidRPr="004427C1">
        <w:t xml:space="preserve"> и нормативными правовыми актами органов местного самоуправления.</w:t>
      </w:r>
    </w:p>
    <w:p w:rsidR="003A3B20" w:rsidRPr="004427C1" w:rsidRDefault="003A3B20">
      <w:pPr>
        <w:pStyle w:val="ConsPlusNormal"/>
        <w:spacing w:before="220"/>
        <w:ind w:firstLine="540"/>
        <w:jc w:val="both"/>
      </w:pPr>
      <w:r w:rsidRPr="004427C1">
        <w:t>7. Установление и изменение систем оплаты труда работников государственных и муниципальных учреждений осуществляются с учетом:</w:t>
      </w:r>
    </w:p>
    <w:p w:rsidR="003A3B20" w:rsidRPr="004427C1" w:rsidRDefault="003A3B20">
      <w:pPr>
        <w:pStyle w:val="ConsPlusNormal"/>
        <w:spacing w:before="220"/>
        <w:ind w:firstLine="540"/>
        <w:jc w:val="both"/>
      </w:pPr>
      <w:r w:rsidRPr="004427C1">
        <w:t>а)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(далее - Указы) в части оплаты труда работников бюджетной сферы, положений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(далее - Программа), отраслевых и региональных планов мероприятий ("дорожных карт"), изменений в отраслях социальной сферы, направленных на повышение эффективности здравоохранения, социального обслуживания населения, культуры, образования и науки, постановлением Правительства Российской Федерации от 6 декабря 2014 г. N 1331 "Об утверждении Правил использования в 2015 - 2017 годах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3A3B20" w:rsidRPr="004427C1" w:rsidRDefault="003A3B20">
      <w:pPr>
        <w:pStyle w:val="ConsPlusNormal"/>
        <w:spacing w:before="220"/>
        <w:ind w:firstLine="540"/>
        <w:jc w:val="both"/>
      </w:pPr>
      <w:r w:rsidRPr="004427C1">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3A3B20" w:rsidRPr="004427C1" w:rsidRDefault="003A3B20">
      <w:pPr>
        <w:pStyle w:val="ConsPlusNormal"/>
        <w:spacing w:before="220"/>
        <w:ind w:firstLine="540"/>
        <w:jc w:val="both"/>
      </w:pPr>
      <w:r w:rsidRPr="004427C1">
        <w:t>в)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3A3B20" w:rsidRPr="004427C1" w:rsidRDefault="003A3B20">
      <w:pPr>
        <w:pStyle w:val="ConsPlusNormal"/>
        <w:spacing w:before="220"/>
        <w:ind w:firstLine="540"/>
        <w:jc w:val="both"/>
      </w:pPr>
      <w:r w:rsidRPr="004427C1">
        <w:t>г) обеспечения государственных гарантий по оплате труда;</w:t>
      </w:r>
    </w:p>
    <w:p w:rsidR="003A3B20" w:rsidRPr="004427C1" w:rsidRDefault="003A3B20">
      <w:pPr>
        <w:pStyle w:val="ConsPlusNormal"/>
        <w:spacing w:before="220"/>
        <w:ind w:firstLine="540"/>
        <w:jc w:val="both"/>
      </w:pPr>
      <w:r w:rsidRPr="004427C1">
        <w:t xml:space="preserve">д) совершенствования порядка установления окладов (должностных окладов), ставок </w:t>
      </w:r>
      <w:r w:rsidRPr="004427C1">
        <w:lastRenderedPageBreak/>
        <w:t>заработной платы путем перераспределения средств в структуре заработной платы на увеличение доли условно-постоянной части заработка работников с учетом задач кадрового обеспечения учреждений, рекомендаций соответствующих федеральных органов исполнительной власти, осуществляющих управление в соответствующих видах деятельности;</w:t>
      </w:r>
    </w:p>
    <w:p w:rsidR="003A3B20" w:rsidRPr="004427C1" w:rsidRDefault="003A3B20">
      <w:pPr>
        <w:pStyle w:val="ConsPlusNormal"/>
        <w:spacing w:before="220"/>
        <w:ind w:firstLine="540"/>
        <w:jc w:val="both"/>
      </w:pPr>
      <w:r w:rsidRPr="004427C1">
        <w:t>е)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3A3B20" w:rsidRPr="004427C1" w:rsidRDefault="003A3B20">
      <w:pPr>
        <w:pStyle w:val="ConsPlusNormal"/>
        <w:spacing w:before="220"/>
        <w:ind w:firstLine="540"/>
        <w:jc w:val="both"/>
      </w:pPr>
      <w:r w:rsidRPr="004427C1">
        <w:t>ж)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3A3B20" w:rsidRPr="004427C1" w:rsidRDefault="003A3B20">
      <w:pPr>
        <w:pStyle w:val="ConsPlusNormal"/>
        <w:spacing w:before="220"/>
        <w:ind w:firstLine="540"/>
        <w:jc w:val="both"/>
      </w:pPr>
      <w:r w:rsidRPr="004427C1">
        <w:t>з) фонда оплаты труда, сформированного на календарный год;</w:t>
      </w:r>
    </w:p>
    <w:p w:rsidR="003A3B20" w:rsidRPr="004427C1" w:rsidRDefault="003A3B20">
      <w:pPr>
        <w:pStyle w:val="ConsPlusNormal"/>
        <w:spacing w:before="220"/>
        <w:ind w:firstLine="540"/>
        <w:jc w:val="both"/>
      </w:pPr>
      <w:r w:rsidRPr="004427C1">
        <w:t>и) мнения соответствующих профсоюзов (объединений профсоюзов);</w:t>
      </w:r>
    </w:p>
    <w:p w:rsidR="003A3B20" w:rsidRPr="004427C1" w:rsidRDefault="003A3B20">
      <w:pPr>
        <w:pStyle w:val="ConsPlusNormal"/>
        <w:spacing w:before="220"/>
        <w:ind w:firstLine="540"/>
        <w:jc w:val="both"/>
      </w:pPr>
      <w:r w:rsidRPr="004427C1">
        <w:t>к)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3A3B20" w:rsidRPr="004427C1" w:rsidRDefault="003A3B20">
      <w:pPr>
        <w:pStyle w:val="ConsPlusNormal"/>
        <w:spacing w:before="220"/>
        <w:ind w:firstLine="540"/>
        <w:jc w:val="both"/>
      </w:pPr>
      <w:r w:rsidRPr="004427C1">
        <w:t>л)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3A3B20" w:rsidRPr="004427C1" w:rsidRDefault="003A3B20">
      <w:pPr>
        <w:pStyle w:val="ConsPlusNormal"/>
        <w:spacing w:before="220"/>
        <w:ind w:firstLine="540"/>
        <w:jc w:val="both"/>
      </w:pPr>
      <w:r w:rsidRPr="004427C1">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3A3B20" w:rsidRPr="004427C1" w:rsidRDefault="003A3B20">
      <w:pPr>
        <w:pStyle w:val="ConsPlusNormal"/>
        <w:spacing w:before="220"/>
        <w:ind w:firstLine="540"/>
        <w:jc w:val="both"/>
      </w:pPr>
      <w:r w:rsidRPr="004427C1">
        <w:t>О введении новых норм труда работники должны быть извещены не позднее, чем за 2 месяца.</w:t>
      </w:r>
    </w:p>
    <w:p w:rsidR="003A3B20" w:rsidRPr="004427C1" w:rsidRDefault="003A3B20">
      <w:pPr>
        <w:pStyle w:val="ConsPlusNormal"/>
        <w:spacing w:before="220"/>
        <w:ind w:firstLine="540"/>
        <w:jc w:val="both"/>
      </w:pPr>
      <w:r w:rsidRPr="004427C1">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A3B20" w:rsidRPr="004427C1" w:rsidRDefault="003A3B20">
      <w:pPr>
        <w:pStyle w:val="ConsPlusNormal"/>
        <w:spacing w:before="220"/>
        <w:ind w:firstLine="540"/>
        <w:jc w:val="both"/>
      </w:pPr>
      <w:r w:rsidRPr="004427C1">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A3B20" w:rsidRPr="004427C1" w:rsidRDefault="003A3B20">
      <w:pPr>
        <w:pStyle w:val="ConsPlusNormal"/>
        <w:spacing w:before="220"/>
        <w:ind w:firstLine="540"/>
        <w:jc w:val="both"/>
      </w:pPr>
      <w:r w:rsidRPr="004427C1">
        <w:t>- при получении образования или восстановлении документов об образовании - со дня представления соответствующего документа;</w:t>
      </w:r>
    </w:p>
    <w:p w:rsidR="003A3B20" w:rsidRPr="004427C1" w:rsidRDefault="003A3B20">
      <w:pPr>
        <w:pStyle w:val="ConsPlusNormal"/>
        <w:spacing w:before="220"/>
        <w:ind w:firstLine="540"/>
        <w:jc w:val="both"/>
      </w:pPr>
      <w:r w:rsidRPr="004427C1">
        <w:t>- при установлении или присвоении квалификационной категории - со дня вынесения решения аттестационной комиссией;</w:t>
      </w:r>
    </w:p>
    <w:p w:rsidR="003A3B20" w:rsidRPr="004427C1" w:rsidRDefault="003A3B20">
      <w:pPr>
        <w:pStyle w:val="ConsPlusNormal"/>
        <w:spacing w:before="220"/>
        <w:ind w:firstLine="540"/>
        <w:jc w:val="both"/>
      </w:pPr>
      <w:r w:rsidRPr="004427C1">
        <w:t>- при присвоении почетного звания, награждения ведомственными знаками отличия - со дня присвоения, награждения;</w:t>
      </w:r>
    </w:p>
    <w:p w:rsidR="003A3B20" w:rsidRPr="004427C1" w:rsidRDefault="003A3B20">
      <w:pPr>
        <w:pStyle w:val="ConsPlusNormal"/>
        <w:spacing w:before="220"/>
        <w:ind w:firstLine="540"/>
        <w:jc w:val="both"/>
      </w:pPr>
      <w:r w:rsidRPr="004427C1">
        <w:t>- 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3A3B20" w:rsidRPr="004427C1" w:rsidRDefault="003A3B20">
      <w:pPr>
        <w:pStyle w:val="ConsPlusNormal"/>
        <w:spacing w:before="220"/>
        <w:ind w:firstLine="540"/>
        <w:jc w:val="both"/>
      </w:pPr>
      <w:r w:rsidRPr="004427C1">
        <w:lastRenderedPageBreak/>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A3B20" w:rsidRPr="004427C1" w:rsidRDefault="003A3B20">
      <w:pPr>
        <w:pStyle w:val="ConsPlusNormal"/>
        <w:jc w:val="both"/>
      </w:pPr>
    </w:p>
    <w:p w:rsidR="003A3B20" w:rsidRPr="004427C1" w:rsidRDefault="003A3B20">
      <w:pPr>
        <w:pStyle w:val="ConsPlusNormal"/>
        <w:jc w:val="center"/>
        <w:outlineLvl w:val="0"/>
      </w:pPr>
      <w:bookmarkStart w:id="1" w:name="P74"/>
      <w:bookmarkEnd w:id="1"/>
      <w:r w:rsidRPr="004427C1">
        <w:t>V. Системы оплаты труда работников федеральных</w:t>
      </w:r>
    </w:p>
    <w:p w:rsidR="003A3B20" w:rsidRPr="004427C1" w:rsidRDefault="003A3B20">
      <w:pPr>
        <w:pStyle w:val="ConsPlusNormal"/>
        <w:jc w:val="center"/>
      </w:pPr>
      <w:r w:rsidRPr="004427C1">
        <w:t>государственных учреждений</w:t>
      </w:r>
    </w:p>
    <w:p w:rsidR="003A3B20" w:rsidRPr="004427C1" w:rsidRDefault="003A3B20">
      <w:pPr>
        <w:pStyle w:val="ConsPlusNormal"/>
        <w:jc w:val="both"/>
      </w:pPr>
    </w:p>
    <w:p w:rsidR="003A3B20" w:rsidRPr="004427C1" w:rsidRDefault="003A3B20">
      <w:pPr>
        <w:pStyle w:val="ConsPlusNormal"/>
        <w:ind w:firstLine="540"/>
        <w:jc w:val="both"/>
      </w:pPr>
      <w:r w:rsidRPr="004427C1">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3A3B20" w:rsidRPr="004427C1" w:rsidRDefault="003A3B20">
      <w:pPr>
        <w:pStyle w:val="ConsPlusNormal"/>
        <w:spacing w:before="220"/>
        <w:ind w:firstLine="540"/>
        <w:jc w:val="both"/>
      </w:pPr>
      <w:r w:rsidRPr="004427C1">
        <w:t>10. Системы оплаты труда работников учреждений устанавливаются и изменяются с учетом:</w:t>
      </w:r>
    </w:p>
    <w:p w:rsidR="003A3B20" w:rsidRPr="004427C1" w:rsidRDefault="003A3B20">
      <w:pPr>
        <w:pStyle w:val="ConsPlusNormal"/>
        <w:spacing w:before="220"/>
        <w:ind w:firstLine="540"/>
        <w:jc w:val="both"/>
      </w:pPr>
      <w:r w:rsidRPr="004427C1">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3A3B20" w:rsidRPr="004427C1" w:rsidRDefault="003A3B20">
      <w:pPr>
        <w:pStyle w:val="ConsPlusNormal"/>
        <w:spacing w:before="220"/>
        <w:ind w:firstLine="540"/>
        <w:jc w:val="both"/>
      </w:pPr>
      <w:r w:rsidRPr="004427C1">
        <w:t>б) обеспечения государственных гарантий по оплате труда;</w:t>
      </w:r>
    </w:p>
    <w:p w:rsidR="003A3B20" w:rsidRPr="004427C1" w:rsidRDefault="003A3B20">
      <w:pPr>
        <w:pStyle w:val="ConsPlusNormal"/>
        <w:spacing w:before="220"/>
        <w:ind w:firstLine="540"/>
        <w:jc w:val="both"/>
      </w:pPr>
      <w:r w:rsidRPr="004427C1">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A3B20" w:rsidRPr="004427C1" w:rsidRDefault="003A3B20">
      <w:pPr>
        <w:pStyle w:val="ConsPlusNormal"/>
        <w:spacing w:before="220"/>
        <w:ind w:firstLine="540"/>
        <w:jc w:val="both"/>
      </w:pPr>
      <w:r w:rsidRPr="004427C1">
        <w:t>г)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A3B20" w:rsidRPr="004427C1" w:rsidRDefault="003A3B20">
      <w:pPr>
        <w:pStyle w:val="ConsPlusNormal"/>
        <w:spacing w:before="220"/>
        <w:ind w:firstLine="540"/>
        <w:jc w:val="both"/>
      </w:pPr>
      <w:r w:rsidRPr="004427C1">
        <w:t>д)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A3B20" w:rsidRPr="004427C1" w:rsidRDefault="003A3B20">
      <w:pPr>
        <w:pStyle w:val="ConsPlusNormal"/>
        <w:spacing w:before="220"/>
        <w:ind w:firstLine="540"/>
        <w:jc w:val="both"/>
      </w:pPr>
      <w:r w:rsidRPr="004427C1">
        <w:t>е)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3A3B20" w:rsidRPr="004427C1" w:rsidRDefault="003A3B20">
      <w:pPr>
        <w:pStyle w:val="ConsPlusNormal"/>
        <w:spacing w:before="220"/>
        <w:ind w:firstLine="540"/>
        <w:jc w:val="both"/>
      </w:pPr>
      <w:r w:rsidRPr="004427C1">
        <w:t>ж)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органами исполнительной власти, осуществляющими функции и полномочия учредителя;</w:t>
      </w:r>
    </w:p>
    <w:p w:rsidR="003A3B20" w:rsidRPr="004427C1" w:rsidRDefault="003A3B20">
      <w:pPr>
        <w:pStyle w:val="ConsPlusNormal"/>
        <w:spacing w:before="220"/>
        <w:ind w:firstLine="540"/>
        <w:jc w:val="both"/>
      </w:pPr>
      <w:r w:rsidRPr="004427C1">
        <w:t>з) настоящих рекомендаций;</w:t>
      </w:r>
    </w:p>
    <w:p w:rsidR="003A3B20" w:rsidRPr="004427C1" w:rsidRDefault="003A3B20">
      <w:pPr>
        <w:pStyle w:val="ConsPlusNormal"/>
        <w:spacing w:before="220"/>
        <w:ind w:firstLine="540"/>
        <w:jc w:val="both"/>
      </w:pPr>
      <w:r w:rsidRPr="004427C1">
        <w:t>и) мнения выборного органа первичной профсоюзной организации.</w:t>
      </w:r>
    </w:p>
    <w:p w:rsidR="003A3B20" w:rsidRPr="004427C1" w:rsidRDefault="003A3B20">
      <w:pPr>
        <w:pStyle w:val="ConsPlusNormal"/>
        <w:spacing w:before="220"/>
        <w:ind w:firstLine="540"/>
        <w:jc w:val="both"/>
      </w:pPr>
      <w:r w:rsidRPr="004427C1">
        <w:t xml:space="preserve">11. Размеры окладов (должностных окладов), ставок заработной платы устанавливаются с учетом обеспечения их дифференциации в зависимости от сложности выполняемых работ либо на </w:t>
      </w:r>
      <w:r w:rsidRPr="004427C1">
        <w:lastRenderedPageBreak/>
        <w:t>основе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w:t>
      </w:r>
    </w:p>
    <w:p w:rsidR="003A3B20" w:rsidRPr="004427C1" w:rsidRDefault="003A3B20">
      <w:pPr>
        <w:pStyle w:val="ConsPlusNormal"/>
        <w:spacing w:before="220"/>
        <w:ind w:firstLine="540"/>
        <w:jc w:val="both"/>
      </w:pPr>
      <w:r w:rsidRPr="004427C1">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3A3B20" w:rsidRPr="004427C1" w:rsidRDefault="003A3B20">
      <w:pPr>
        <w:pStyle w:val="ConsPlusNormal"/>
        <w:spacing w:before="220"/>
        <w:ind w:firstLine="540"/>
        <w:jc w:val="both"/>
      </w:pPr>
      <w:r w:rsidRPr="004427C1">
        <w:t>12. Положение об оплате труда работников учреждения, разрабатываемое указанным учреждением, должно предусматривать фиксированные размеры окладов (должностных окладов), ставок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 В положении об оплате труда работников учреждения, разрабатываемом учреждением, не допускается использование терминологии "рекомендуемые минимальные размеры" или "минимальные размеры" окладов (должностных окладов), ставок заработной платы, применяемой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3A3B20" w:rsidRPr="004427C1" w:rsidRDefault="003A3B20">
      <w:pPr>
        <w:pStyle w:val="ConsPlusNormal"/>
        <w:spacing w:before="220"/>
        <w:ind w:firstLine="540"/>
        <w:jc w:val="both"/>
      </w:pPr>
      <w:r w:rsidRPr="004427C1">
        <w:t>Федеральные государственные казенные учреждения руководствуются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органами исполнительной власти, осуществляющими функции и полномочия учредителя, которые носят для них обязательный характер.</w:t>
      </w:r>
    </w:p>
    <w:p w:rsidR="003A3B20" w:rsidRPr="004427C1" w:rsidRDefault="003A3B20">
      <w:pPr>
        <w:pStyle w:val="ConsPlusNormal"/>
        <w:spacing w:before="220"/>
        <w:ind w:firstLine="540"/>
        <w:jc w:val="both"/>
      </w:pPr>
      <w:r w:rsidRPr="004427C1">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3A3B20" w:rsidRPr="004427C1" w:rsidRDefault="003A3B20">
      <w:pPr>
        <w:pStyle w:val="ConsPlusNormal"/>
        <w:spacing w:before="220"/>
        <w:ind w:firstLine="540"/>
        <w:jc w:val="both"/>
      </w:pPr>
      <w:r w:rsidRPr="004427C1">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3A3B20" w:rsidRPr="004427C1" w:rsidRDefault="003A3B20">
      <w:pPr>
        <w:pStyle w:val="ConsPlusNormal"/>
        <w:spacing w:before="220"/>
        <w:ind w:firstLine="540"/>
        <w:jc w:val="both"/>
      </w:pPr>
      <w:r w:rsidRPr="004427C1">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отменены без улучшения условий труда, подтвержденных специальной оценкой условий труда.</w:t>
      </w:r>
    </w:p>
    <w:p w:rsidR="003A3B20" w:rsidRPr="004427C1" w:rsidRDefault="003A3B20">
      <w:pPr>
        <w:pStyle w:val="ConsPlusNormal"/>
        <w:spacing w:before="220"/>
        <w:ind w:firstLine="540"/>
        <w:jc w:val="both"/>
      </w:pPr>
      <w:r w:rsidRPr="004427C1">
        <w:t>Работодателям рекомендуется принимать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w:t>
      </w:r>
    </w:p>
    <w:p w:rsidR="003A3B20" w:rsidRPr="004427C1" w:rsidRDefault="003A3B20">
      <w:pPr>
        <w:pStyle w:val="ConsPlusNormal"/>
        <w:spacing w:before="220"/>
        <w:ind w:firstLine="540"/>
        <w:jc w:val="both"/>
      </w:pPr>
      <w:r w:rsidRPr="004427C1">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3A3B20" w:rsidRPr="004427C1" w:rsidRDefault="003A3B20">
      <w:pPr>
        <w:pStyle w:val="ConsPlusNormal"/>
        <w:spacing w:before="220"/>
        <w:ind w:firstLine="540"/>
        <w:jc w:val="both"/>
      </w:pPr>
      <w:r w:rsidRPr="004427C1">
        <w:t xml:space="preserve">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w:t>
      </w:r>
      <w:r w:rsidRPr="004427C1">
        <w:lastRenderedPageBreak/>
        <w:t>работы в районах Крайнего Севера и приравненных к ним местностях, в южных районах Восточной Сибири и Дальнего Востока);</w:t>
      </w:r>
    </w:p>
    <w:p w:rsidR="003A3B20" w:rsidRPr="004427C1" w:rsidRDefault="003A3B20">
      <w:pPr>
        <w:pStyle w:val="ConsPlusNormal"/>
        <w:spacing w:before="220"/>
        <w:ind w:firstLine="540"/>
        <w:jc w:val="both"/>
      </w:pPr>
      <w:r w:rsidRPr="004427C1">
        <w:t>г) за работу со сведениями, составляющими государственную тайну, их засекречивание и рассекречивание, а также за работу с шифрами.</w:t>
      </w:r>
    </w:p>
    <w:p w:rsidR="003A3B20" w:rsidRPr="004427C1" w:rsidRDefault="003A3B20">
      <w:pPr>
        <w:pStyle w:val="ConsPlusNormal"/>
        <w:spacing w:before="220"/>
        <w:ind w:firstLine="540"/>
        <w:jc w:val="both"/>
      </w:pPr>
      <w:r w:rsidRPr="004427C1">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3A3B20" w:rsidRPr="004427C1" w:rsidRDefault="003A3B20">
      <w:pPr>
        <w:pStyle w:val="ConsPlusNormal"/>
        <w:spacing w:before="220"/>
        <w:ind w:firstLine="540"/>
        <w:jc w:val="both"/>
      </w:pPr>
      <w:r w:rsidRPr="004427C1">
        <w:t>16. Размеры и условия осуществления выплат стимулирующего характера для всех категорий работников учреждений устанавливаются соглашениями, коллективными договорами,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w:t>
      </w:r>
    </w:p>
    <w:p w:rsidR="003A3B20" w:rsidRPr="004427C1" w:rsidRDefault="003A3B20">
      <w:pPr>
        <w:pStyle w:val="ConsPlusNormal"/>
        <w:spacing w:before="220"/>
        <w:ind w:firstLine="540"/>
        <w:jc w:val="both"/>
      </w:pPr>
      <w:r w:rsidRPr="004427C1">
        <w:t>Разработка показателей и критериев эффективности работы осуществляется с учетом следующих принципов:</w:t>
      </w:r>
    </w:p>
    <w:p w:rsidR="003A3B20" w:rsidRPr="004427C1" w:rsidRDefault="003A3B20">
      <w:pPr>
        <w:pStyle w:val="ConsPlusNormal"/>
        <w:spacing w:before="220"/>
        <w:ind w:firstLine="540"/>
        <w:jc w:val="both"/>
      </w:pPr>
      <w:r w:rsidRPr="004427C1">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3A3B20" w:rsidRPr="004427C1" w:rsidRDefault="003A3B20">
      <w:pPr>
        <w:pStyle w:val="ConsPlusNormal"/>
        <w:spacing w:before="220"/>
        <w:ind w:firstLine="540"/>
        <w:jc w:val="both"/>
      </w:pPr>
      <w:r w:rsidRPr="004427C1">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3A3B20" w:rsidRPr="004427C1" w:rsidRDefault="003A3B20">
      <w:pPr>
        <w:pStyle w:val="ConsPlusNormal"/>
        <w:spacing w:before="220"/>
        <w:ind w:firstLine="540"/>
        <w:jc w:val="both"/>
      </w:pPr>
      <w:r w:rsidRPr="004427C1">
        <w:t>в) адекватность - вознаграждение должно быть адекватно трудовому вкладу каждого работника в результат коллективного труда;</w:t>
      </w:r>
    </w:p>
    <w:p w:rsidR="003A3B20" w:rsidRPr="004427C1" w:rsidRDefault="003A3B20">
      <w:pPr>
        <w:pStyle w:val="ConsPlusNormal"/>
        <w:spacing w:before="220"/>
        <w:ind w:firstLine="540"/>
        <w:jc w:val="both"/>
      </w:pPr>
      <w:r w:rsidRPr="004427C1">
        <w:t>г) своевременность - вознаграждение должно следовать за достижением результатов;</w:t>
      </w:r>
    </w:p>
    <w:p w:rsidR="003A3B20" w:rsidRPr="004427C1" w:rsidRDefault="003A3B20">
      <w:pPr>
        <w:pStyle w:val="ConsPlusNormal"/>
        <w:spacing w:before="220"/>
        <w:ind w:firstLine="540"/>
        <w:jc w:val="both"/>
      </w:pPr>
      <w:r w:rsidRPr="004427C1">
        <w:t>д) прозрачность - правила определения вознаграждения должны быть понятны каждому работнику.</w:t>
      </w:r>
    </w:p>
    <w:p w:rsidR="003A3B20" w:rsidRPr="004427C1" w:rsidRDefault="003A3B20">
      <w:pPr>
        <w:pStyle w:val="ConsPlusNormal"/>
        <w:spacing w:before="220"/>
        <w:ind w:firstLine="540"/>
        <w:jc w:val="both"/>
      </w:pPr>
      <w:r w:rsidRPr="004427C1">
        <w:t>При разработке показателей и критериев эффективности работы рекомендуется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 Российской Федерации от 1 июля 2013 г. N 287 и приказом Министерства культуры Российской Федерации от 28 июня 2013 г. N 920, 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необходимость достижения установленных в планах мероприятий по реализации "дорожных карт" значений целевых показателей развития соответствующих отраслей на 2015 год.</w:t>
      </w:r>
    </w:p>
    <w:p w:rsidR="003A3B20" w:rsidRPr="004427C1" w:rsidRDefault="003A3B20">
      <w:pPr>
        <w:pStyle w:val="ConsPlusNormal"/>
        <w:spacing w:before="220"/>
        <w:ind w:firstLine="540"/>
        <w:jc w:val="both"/>
      </w:pPr>
      <w:r w:rsidRPr="004427C1">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3A3B20" w:rsidRPr="004427C1" w:rsidRDefault="003A3B20">
      <w:pPr>
        <w:pStyle w:val="ConsPlusNormal"/>
        <w:spacing w:before="220"/>
        <w:ind w:firstLine="540"/>
        <w:jc w:val="both"/>
      </w:pPr>
      <w:r w:rsidRPr="004427C1">
        <w:t>18. Заработная плата работников учреждений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A3B20" w:rsidRPr="004427C1" w:rsidRDefault="003A3B20">
      <w:pPr>
        <w:pStyle w:val="ConsPlusNormal"/>
        <w:spacing w:before="220"/>
        <w:ind w:firstLine="540"/>
        <w:jc w:val="both"/>
      </w:pPr>
      <w:r w:rsidRPr="004427C1">
        <w:lastRenderedPageBreak/>
        <w:t>19. Штатное расписание учреждения утверждается руководителем учреждения и включает в себя все должности служащих (профессии рабочих) данного учреждения.</w:t>
      </w:r>
    </w:p>
    <w:p w:rsidR="003A3B20" w:rsidRPr="004427C1" w:rsidRDefault="003A3B20">
      <w:pPr>
        <w:pStyle w:val="ConsPlusNormal"/>
        <w:spacing w:before="220"/>
        <w:ind w:firstLine="540"/>
        <w:jc w:val="both"/>
      </w:pPr>
      <w:r w:rsidRPr="004427C1">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от 26 апреля 2013 г. N 167н.</w:t>
      </w:r>
    </w:p>
    <w:p w:rsidR="003A3B20" w:rsidRPr="004427C1" w:rsidRDefault="003A3B20">
      <w:pPr>
        <w:pStyle w:val="ConsPlusNormal"/>
        <w:jc w:val="both"/>
      </w:pPr>
    </w:p>
    <w:p w:rsidR="003A3B20" w:rsidRPr="004427C1" w:rsidRDefault="003A3B20">
      <w:pPr>
        <w:pStyle w:val="ConsPlusNormal"/>
        <w:jc w:val="center"/>
        <w:outlineLvl w:val="0"/>
      </w:pPr>
      <w:r w:rsidRPr="004427C1">
        <w:t>VI. Системы оплаты труда руководителей государственных</w:t>
      </w:r>
    </w:p>
    <w:p w:rsidR="003A3B20" w:rsidRPr="004427C1" w:rsidRDefault="003A3B20">
      <w:pPr>
        <w:pStyle w:val="ConsPlusNormal"/>
        <w:jc w:val="center"/>
      </w:pPr>
      <w:r w:rsidRPr="004427C1">
        <w:t>и муниципальных учреждений, их заместителей</w:t>
      </w:r>
    </w:p>
    <w:p w:rsidR="003A3B20" w:rsidRPr="004427C1" w:rsidRDefault="003A3B20">
      <w:pPr>
        <w:pStyle w:val="ConsPlusNormal"/>
        <w:jc w:val="center"/>
      </w:pPr>
      <w:r w:rsidRPr="004427C1">
        <w:t>и главных бухгалтеров</w:t>
      </w:r>
    </w:p>
    <w:p w:rsidR="003A3B20" w:rsidRPr="004427C1" w:rsidRDefault="003A3B20">
      <w:pPr>
        <w:pStyle w:val="ConsPlusNormal"/>
        <w:jc w:val="both"/>
      </w:pPr>
    </w:p>
    <w:p w:rsidR="003A3B20" w:rsidRPr="004427C1" w:rsidRDefault="003A3B20">
      <w:pPr>
        <w:pStyle w:val="ConsPlusNormal"/>
        <w:ind w:firstLine="540"/>
        <w:jc w:val="both"/>
      </w:pPr>
      <w:r w:rsidRPr="004427C1">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3A3B20" w:rsidRPr="004427C1" w:rsidRDefault="003A3B20">
      <w:pPr>
        <w:pStyle w:val="ConsPlusNormal"/>
        <w:spacing w:before="220"/>
        <w:ind w:firstLine="540"/>
        <w:jc w:val="both"/>
      </w:pPr>
      <w:r w:rsidRPr="004427C1">
        <w:t>22. Должностные оклады устанавливаются руководителям учреждений в зависимости от сложности труда, в том числе с учетом масштаба управления и особенностей деятельности и значимости учреждений.</w:t>
      </w:r>
    </w:p>
    <w:p w:rsidR="003A3B20" w:rsidRPr="004427C1" w:rsidRDefault="003A3B20">
      <w:pPr>
        <w:pStyle w:val="ConsPlusNormal"/>
        <w:spacing w:before="220"/>
        <w:ind w:firstLine="540"/>
        <w:jc w:val="both"/>
      </w:pPr>
      <w:r w:rsidRPr="004427C1">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3A3B20" w:rsidRPr="004427C1" w:rsidRDefault="003A3B20">
      <w:pPr>
        <w:pStyle w:val="ConsPlusNormal"/>
        <w:spacing w:before="220"/>
        <w:ind w:firstLine="540"/>
        <w:jc w:val="both"/>
      </w:pPr>
      <w:r w:rsidRPr="004427C1">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эффективности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w:t>
      </w:r>
    </w:p>
    <w:p w:rsidR="003A3B20" w:rsidRPr="004427C1" w:rsidRDefault="003A3B20">
      <w:pPr>
        <w:pStyle w:val="ConsPlusNormal"/>
        <w:spacing w:before="220"/>
        <w:ind w:firstLine="540"/>
        <w:jc w:val="both"/>
      </w:pPr>
      <w:r w:rsidRPr="004427C1">
        <w:t>25. Условия оплаты труда руководителей учреждений устанавливаются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3A3B20" w:rsidRPr="004427C1" w:rsidRDefault="003A3B20">
      <w:pPr>
        <w:pStyle w:val="ConsPlusNormal"/>
        <w:spacing w:before="220"/>
        <w:ind w:firstLine="540"/>
        <w:jc w:val="both"/>
      </w:pPr>
      <w:r w:rsidRPr="004427C1">
        <w:t>Рекомендуется устанавливать предельное соотношение заработной платы руководителей учреждений путем определения соотношения средней заработной платы руководителей учреждений и средней заработной платы работников учреждений, формируемой за счет всех источников финансового обеспечения и рассчитываемой за календарный год.</w:t>
      </w:r>
    </w:p>
    <w:p w:rsidR="003A3B20" w:rsidRPr="004427C1" w:rsidRDefault="003A3B20">
      <w:pPr>
        <w:pStyle w:val="ConsPlusNormal"/>
        <w:spacing w:before="220"/>
        <w:ind w:firstLine="540"/>
        <w:jc w:val="both"/>
      </w:pPr>
      <w:r w:rsidRPr="004427C1">
        <w:t>Предельное соотношение соотношения средней заработной платы руководителей и работников учреждения рекомендуется определять в кратности от 1 до 8.</w:t>
      </w:r>
    </w:p>
    <w:p w:rsidR="003A3B20" w:rsidRPr="004427C1" w:rsidRDefault="003A3B20">
      <w:pPr>
        <w:pStyle w:val="ConsPlusNormal"/>
        <w:spacing w:before="220"/>
        <w:ind w:firstLine="540"/>
        <w:jc w:val="both"/>
      </w:pPr>
      <w:r w:rsidRPr="004427C1">
        <w:t>26. Должностные оклады заместителей руководителей учреждений и главных бухгалтеров рекомендуется устанавливать на 10 - 30 процентов ниже должностных окладов руководителей этих учреждений. Условия оплаты труда указанных работников устанавливаются трудовыми договорами в соответствии с коллективными договорами, локальными актами учреждений.</w:t>
      </w:r>
    </w:p>
    <w:p w:rsidR="003A3B20" w:rsidRPr="004427C1" w:rsidRDefault="003A3B20">
      <w:pPr>
        <w:pStyle w:val="ConsPlusNormal"/>
        <w:spacing w:before="220"/>
        <w:ind w:firstLine="540"/>
        <w:jc w:val="both"/>
      </w:pPr>
      <w:r w:rsidRPr="004427C1">
        <w:t xml:space="preserve">Рекомендуется устанавливать предельное соотношение заработной платы заместителей </w:t>
      </w:r>
      <w:r w:rsidRPr="004427C1">
        <w:lastRenderedPageBreak/>
        <w:t>руководителей учреждений и главных бухгалтеров путем определения соотношения средней заработной платы заместителей руководителей учреждений и средней заработной платы работников учреждений (без учета руководителя, заместителей руководителя, главного бухгалтера), формируемой за счет всех источников финансового обеспечения и рассчитываемой за календарный год.</w:t>
      </w:r>
    </w:p>
    <w:p w:rsidR="003A3B20" w:rsidRPr="004427C1" w:rsidRDefault="003A3B20">
      <w:pPr>
        <w:pStyle w:val="ConsPlusNormal"/>
        <w:spacing w:before="220"/>
        <w:ind w:firstLine="540"/>
        <w:jc w:val="both"/>
      </w:pPr>
      <w:r w:rsidRPr="004427C1">
        <w:t>27. Выплаты компенсационного характера устанавливаются заместителям руководителей и главным бухгалтерам учреждений в зависимости от условий их труда в соответствии с трудовым законодательством и иными нормативными правовыми актами Российской Федерации, содержащими нормы трудового права. Выплаты стимулирующего характера заместителям руководителей учреждений рекомендуется устанавливать с учетом целевых показателей эффективности работы, устанавливаемых руководителям учреждений.</w:t>
      </w:r>
    </w:p>
    <w:p w:rsidR="003A3B20" w:rsidRPr="004427C1" w:rsidRDefault="003A3B20">
      <w:pPr>
        <w:pStyle w:val="ConsPlusNormal"/>
        <w:jc w:val="both"/>
      </w:pPr>
    </w:p>
    <w:p w:rsidR="003A3B20" w:rsidRPr="004427C1" w:rsidRDefault="003A3B20">
      <w:pPr>
        <w:pStyle w:val="ConsPlusNormal"/>
        <w:jc w:val="center"/>
        <w:outlineLvl w:val="0"/>
      </w:pPr>
      <w:r w:rsidRPr="004427C1">
        <w:t>VII. Формирование фондов оплаты труда в государственных</w:t>
      </w:r>
    </w:p>
    <w:p w:rsidR="003A3B20" w:rsidRPr="004427C1" w:rsidRDefault="003A3B20">
      <w:pPr>
        <w:pStyle w:val="ConsPlusNormal"/>
        <w:jc w:val="center"/>
      </w:pPr>
      <w:r w:rsidRPr="004427C1">
        <w:t>и муниципальных учреждениях</w:t>
      </w:r>
    </w:p>
    <w:p w:rsidR="003A3B20" w:rsidRPr="004427C1" w:rsidRDefault="003A3B20">
      <w:pPr>
        <w:pStyle w:val="ConsPlusNormal"/>
        <w:jc w:val="both"/>
      </w:pPr>
    </w:p>
    <w:p w:rsidR="003A3B20" w:rsidRPr="004427C1" w:rsidRDefault="003A3B20">
      <w:pPr>
        <w:pStyle w:val="ConsPlusNormal"/>
        <w:ind w:firstLine="540"/>
        <w:jc w:val="both"/>
      </w:pPr>
      <w:r w:rsidRPr="004427C1">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(муниципального) задания,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3A3B20" w:rsidRPr="004427C1" w:rsidRDefault="003A3B20">
      <w:pPr>
        <w:pStyle w:val="ConsPlusNormal"/>
        <w:spacing w:before="220"/>
        <w:ind w:firstLine="540"/>
        <w:jc w:val="both"/>
      </w:pPr>
      <w:r w:rsidRPr="004427C1">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субъектов Российской Федерации и нормативными правовыми актами муниципальных образований.</w:t>
      </w:r>
    </w:p>
    <w:p w:rsidR="003A3B20" w:rsidRPr="004427C1" w:rsidRDefault="003A3B20">
      <w:pPr>
        <w:pStyle w:val="ConsPlusNormal"/>
        <w:spacing w:before="220"/>
        <w:ind w:firstLine="540"/>
        <w:jc w:val="both"/>
      </w:pPr>
      <w:r w:rsidRPr="004427C1">
        <w:t>30. Увеличение фондов оплаты труда государственных и муниципальных учреждений осуществляется исходя из возможностей соответствующих бюджетов с учетом обеспечения повышения уровня реального содержания заработной платы работников в связи с ростом потребительских цен на товары и услуги и мотивации работников к повышению эффективности труда в соответствии с федеральными законами и законами субъектов Российской Федерации, решениями Правительства Российской Федерации, органов государственной власти субъектов Российской Федерации и органов местного самоуправления, а также в соответствии с иными нормативными правовыми актами, содержащими нормы трудового права.</w:t>
      </w:r>
    </w:p>
    <w:p w:rsidR="003A3B20" w:rsidRPr="004427C1" w:rsidRDefault="003A3B20">
      <w:pPr>
        <w:pStyle w:val="ConsPlusNormal"/>
        <w:spacing w:before="220"/>
        <w:ind w:firstLine="540"/>
        <w:jc w:val="both"/>
      </w:pPr>
      <w:r w:rsidRPr="004427C1">
        <w:t>Бюджетные ассигнования, предусмотренные в федеральном бюджете, бюджетах субъектов Российской Федерации и местных бюджетах на 2015 год на увеличение фондов оплаты труда работников учреждений, рекомендуется направлять преимущественно на увеличение размеров тарифных ставок, окладов (должностных окладов), ставок заработной платы работников государственных и муниципальных учреждений в пределах указанных ассигнований.</w:t>
      </w:r>
    </w:p>
    <w:p w:rsidR="003A3B20" w:rsidRPr="004427C1" w:rsidRDefault="003A3B20">
      <w:pPr>
        <w:pStyle w:val="ConsPlusNormal"/>
        <w:jc w:val="both"/>
      </w:pPr>
    </w:p>
    <w:p w:rsidR="003A3B20" w:rsidRPr="004427C1" w:rsidRDefault="003A3B20">
      <w:pPr>
        <w:pStyle w:val="ConsPlusNormal"/>
        <w:jc w:val="center"/>
        <w:outlineLvl w:val="0"/>
      </w:pPr>
      <w:r w:rsidRPr="004427C1">
        <w:t>VIII. Системы оплаты труда работников государственных</w:t>
      </w:r>
    </w:p>
    <w:p w:rsidR="003A3B20" w:rsidRPr="004427C1" w:rsidRDefault="003A3B20">
      <w:pPr>
        <w:pStyle w:val="ConsPlusNormal"/>
        <w:jc w:val="center"/>
      </w:pPr>
      <w:r w:rsidRPr="004427C1">
        <w:t>учреждений субъектов Российской Федерации</w:t>
      </w:r>
    </w:p>
    <w:p w:rsidR="003A3B20" w:rsidRPr="004427C1" w:rsidRDefault="003A3B20">
      <w:pPr>
        <w:pStyle w:val="ConsPlusNormal"/>
        <w:jc w:val="center"/>
      </w:pPr>
      <w:r w:rsidRPr="004427C1">
        <w:t>и муниципальных учреждений</w:t>
      </w:r>
    </w:p>
    <w:p w:rsidR="003A3B20" w:rsidRPr="004427C1" w:rsidRDefault="003A3B20">
      <w:pPr>
        <w:pStyle w:val="ConsPlusNormal"/>
        <w:jc w:val="both"/>
      </w:pPr>
    </w:p>
    <w:p w:rsidR="003A3B20" w:rsidRPr="004427C1" w:rsidRDefault="003A3B20">
      <w:pPr>
        <w:pStyle w:val="ConsPlusNormal"/>
        <w:ind w:firstLine="540"/>
        <w:jc w:val="both"/>
      </w:pPr>
      <w:r w:rsidRPr="004427C1">
        <w:t xml:space="preserve">31.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w:t>
      </w:r>
      <w:r w:rsidRPr="004427C1">
        <w:lastRenderedPageBreak/>
        <w:t>государственной власти субъектов Российской Федерации, нормативными правовыми актами органов местного самоуправления и с учетом настоящих рекомендаций.</w:t>
      </w:r>
    </w:p>
    <w:p w:rsidR="003A3B20" w:rsidRPr="004427C1" w:rsidRDefault="003A3B20">
      <w:pPr>
        <w:pStyle w:val="ConsPlusNormal"/>
        <w:spacing w:before="220"/>
        <w:ind w:firstLine="540"/>
        <w:jc w:val="both"/>
      </w:pPr>
      <w:r w:rsidRPr="004427C1">
        <w:t>Органам государственной власти субъектов Российской Федерации и органам местного самоуправления рекомендуется:</w:t>
      </w:r>
    </w:p>
    <w:p w:rsidR="003A3B20" w:rsidRPr="004427C1" w:rsidRDefault="003A3B20">
      <w:pPr>
        <w:pStyle w:val="ConsPlusNormal"/>
        <w:spacing w:before="220"/>
        <w:ind w:firstLine="540"/>
        <w:jc w:val="both"/>
      </w:pPr>
      <w:r w:rsidRPr="004427C1">
        <w:t>а) при изменении условий оплаты труда работников учреждений предусматривать установление минимальных тарифных ставок,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3A3B20" w:rsidRPr="004427C1" w:rsidRDefault="003A3B20">
      <w:pPr>
        <w:pStyle w:val="ConsPlusNormal"/>
        <w:spacing w:before="220"/>
        <w:ind w:firstLine="540"/>
        <w:jc w:val="both"/>
      </w:pPr>
      <w:r w:rsidRPr="004427C1">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w:t>
      </w:r>
    </w:p>
    <w:p w:rsidR="003A3B20" w:rsidRPr="004427C1" w:rsidRDefault="003A3B20">
      <w:pPr>
        <w:pStyle w:val="ConsPlusNormal"/>
        <w:spacing w:before="220"/>
        <w:ind w:firstLine="540"/>
        <w:jc w:val="both"/>
      </w:pPr>
      <w:r w:rsidRPr="004427C1">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3A3B20" w:rsidRPr="004427C1" w:rsidRDefault="003A3B20">
      <w:pPr>
        <w:pStyle w:val="ConsPlusNormal"/>
        <w:spacing w:before="220"/>
        <w:ind w:firstLine="540"/>
        <w:jc w:val="both"/>
      </w:pPr>
      <w:r w:rsidRPr="004427C1">
        <w:t>в) не допускать снижения достигнутого уровня оплаты труда (включая размеры тарифных ставок,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3A3B20" w:rsidRPr="004427C1" w:rsidRDefault="003A3B20">
      <w:pPr>
        <w:pStyle w:val="ConsPlusNormal"/>
        <w:spacing w:before="220"/>
        <w:ind w:firstLine="540"/>
        <w:jc w:val="both"/>
      </w:pPr>
      <w:r w:rsidRPr="004427C1">
        <w:t>32.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2015 году региональные соглашения о минимальной заработной плате с распространением их действия на всех работников государственных учреждений субъекта Российской Федерации и муниципальных учреждений.</w:t>
      </w:r>
    </w:p>
    <w:p w:rsidR="003A3B20" w:rsidRPr="004427C1" w:rsidRDefault="003A3B20">
      <w:pPr>
        <w:pStyle w:val="ConsPlusNormal"/>
        <w:spacing w:before="220"/>
        <w:ind w:firstLine="540"/>
        <w:jc w:val="both"/>
      </w:pPr>
      <w:r w:rsidRPr="004427C1">
        <w:t>33.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платы) и условий оплаты труда, регламентируемых федеральными законами и иными нормативными правовыми актами Российской Федерации, содержащими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при применении этих актов учреждениями на:</w:t>
      </w:r>
    </w:p>
    <w:p w:rsidR="003A3B20" w:rsidRPr="004427C1" w:rsidRDefault="003A3B20">
      <w:pPr>
        <w:pStyle w:val="ConsPlusNormal"/>
        <w:spacing w:before="220"/>
        <w:ind w:firstLine="540"/>
        <w:jc w:val="both"/>
      </w:pPr>
      <w:r w:rsidRPr="004427C1">
        <w:t>а) установление фиксированных размеров тарифных ставок,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3A3B20" w:rsidRPr="004427C1" w:rsidRDefault="003A3B20">
      <w:pPr>
        <w:pStyle w:val="ConsPlusNormal"/>
        <w:spacing w:before="220"/>
        <w:ind w:firstLine="540"/>
        <w:jc w:val="both"/>
      </w:pPr>
      <w:r w:rsidRPr="004427C1">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3A3B20" w:rsidRPr="004427C1" w:rsidRDefault="003A3B20">
      <w:pPr>
        <w:pStyle w:val="ConsPlusNormal"/>
        <w:spacing w:before="220"/>
        <w:ind w:firstLine="540"/>
        <w:jc w:val="both"/>
      </w:pPr>
      <w:r w:rsidRPr="004427C1">
        <w:t xml:space="preserve">в) определение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w:t>
      </w:r>
      <w:r w:rsidRPr="004427C1">
        <w:lastRenderedPageBreak/>
        <w:t>месяц либо за установленные нормы труда (нормы часов педагогической работы в неделю (в год) за ставку заработной платы) по занимаемой работником должности;</w:t>
      </w:r>
    </w:p>
    <w:p w:rsidR="003A3B20" w:rsidRPr="004427C1" w:rsidRDefault="003A3B20">
      <w:pPr>
        <w:pStyle w:val="ConsPlusNormal"/>
        <w:spacing w:before="220"/>
        <w:ind w:firstLine="540"/>
        <w:jc w:val="both"/>
      </w:pPr>
      <w:r w:rsidRPr="004427C1">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3A3B20" w:rsidRPr="004427C1" w:rsidRDefault="003A3B20">
      <w:pPr>
        <w:pStyle w:val="ConsPlusNormal"/>
        <w:spacing w:before="220"/>
        <w:ind w:firstLine="540"/>
        <w:jc w:val="both"/>
      </w:pPr>
      <w:r w:rsidRPr="004427C1">
        <w:t>д) утверждение штатного расписания осуществляется руководителем учреждения;</w:t>
      </w:r>
    </w:p>
    <w:p w:rsidR="003A3B20" w:rsidRPr="004427C1" w:rsidRDefault="003A3B20">
      <w:pPr>
        <w:pStyle w:val="ConsPlusNormal"/>
        <w:spacing w:before="220"/>
        <w:ind w:firstLine="540"/>
        <w:jc w:val="both"/>
      </w:pPr>
      <w:r w:rsidRPr="004427C1">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3A3B20" w:rsidRPr="004427C1" w:rsidRDefault="003A3B20">
      <w:pPr>
        <w:pStyle w:val="ConsPlusNormal"/>
        <w:spacing w:before="220"/>
        <w:ind w:firstLine="540"/>
        <w:jc w:val="both"/>
      </w:pPr>
      <w:r w:rsidRPr="004427C1">
        <w:t>34.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3A3B20" w:rsidRPr="004427C1" w:rsidRDefault="003A3B20">
      <w:pPr>
        <w:pStyle w:val="ConsPlusNormal"/>
        <w:spacing w:before="220"/>
        <w:ind w:firstLine="540"/>
        <w:jc w:val="both"/>
      </w:pPr>
      <w:r w:rsidRPr="004427C1">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3A3B20" w:rsidRPr="004427C1" w:rsidRDefault="003A3B20">
      <w:pPr>
        <w:pStyle w:val="ConsPlusNormal"/>
        <w:spacing w:before="220"/>
        <w:ind w:firstLine="540"/>
        <w:jc w:val="both"/>
      </w:pPr>
      <w:r w:rsidRPr="004427C1">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w:t>
      </w:r>
    </w:p>
    <w:p w:rsidR="003A3B20" w:rsidRPr="004427C1" w:rsidRDefault="003A3B20">
      <w:pPr>
        <w:pStyle w:val="ConsPlusNormal"/>
        <w:spacing w:before="220"/>
        <w:ind w:firstLine="540"/>
        <w:jc w:val="both"/>
      </w:pPr>
      <w:r w:rsidRPr="004427C1">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3A3B20" w:rsidRPr="004427C1" w:rsidRDefault="003A3B20">
      <w:pPr>
        <w:pStyle w:val="ConsPlusNormal"/>
        <w:spacing w:before="220"/>
        <w:ind w:firstLine="540"/>
        <w:jc w:val="both"/>
      </w:pPr>
      <w:r w:rsidRPr="004427C1">
        <w:t>г) утверждать квалификационные характеристики по должностям служащих и профессиям рабочих;</w:t>
      </w:r>
    </w:p>
    <w:p w:rsidR="003A3B20" w:rsidRPr="004427C1" w:rsidRDefault="003A3B20">
      <w:pPr>
        <w:pStyle w:val="ConsPlusNormal"/>
        <w:spacing w:before="220"/>
        <w:ind w:firstLine="540"/>
        <w:jc w:val="both"/>
      </w:pPr>
      <w:r w:rsidRPr="004427C1">
        <w:t xml:space="preserve">д) отступать от единого реестра ученых степеней и </w:t>
      </w:r>
      <w:proofErr w:type="gramStart"/>
      <w:r w:rsidRPr="004427C1">
        <w:t>ученых званий</w:t>
      </w:r>
      <w:proofErr w:type="gramEnd"/>
      <w:r w:rsidRPr="004427C1">
        <w:t xml:space="preserve"> и порядка присуждения ученых степеней, утверждаемых в установленном порядке;</w:t>
      </w:r>
    </w:p>
    <w:p w:rsidR="003A3B20" w:rsidRPr="004427C1" w:rsidRDefault="003A3B20">
      <w:pPr>
        <w:pStyle w:val="ConsPlusNormal"/>
        <w:spacing w:before="220"/>
        <w:ind w:firstLine="540"/>
        <w:jc w:val="both"/>
      </w:pPr>
      <w:r w:rsidRPr="004427C1">
        <w:t>е) устанавливать повышающие коэффициенты за наличие среднего или высшего профессионального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или высшего профессионального образования;</w:t>
      </w:r>
    </w:p>
    <w:p w:rsidR="003A3B20" w:rsidRPr="004427C1" w:rsidRDefault="003A3B20">
      <w:pPr>
        <w:pStyle w:val="ConsPlusNormal"/>
        <w:spacing w:before="220"/>
        <w:ind w:firstLine="540"/>
        <w:jc w:val="both"/>
      </w:pPr>
      <w:r w:rsidRPr="004427C1">
        <w:lastRenderedPageBreak/>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3A3B20" w:rsidRPr="004427C1" w:rsidRDefault="003A3B20">
      <w:pPr>
        <w:pStyle w:val="ConsPlusNormal"/>
        <w:spacing w:before="220"/>
        <w:ind w:firstLine="540"/>
        <w:jc w:val="both"/>
      </w:pPr>
      <w:r w:rsidRPr="004427C1">
        <w:t>35. При применении систем оплаты труда работников учреждений следует обращать внимание на:</w:t>
      </w:r>
    </w:p>
    <w:p w:rsidR="003A3B20" w:rsidRPr="004427C1" w:rsidRDefault="003A3B20">
      <w:pPr>
        <w:pStyle w:val="ConsPlusNormal"/>
        <w:spacing w:before="220"/>
        <w:ind w:firstLine="540"/>
        <w:jc w:val="both"/>
      </w:pPr>
      <w:r w:rsidRPr="004427C1">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минимальные тарифные ставки,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конкретных размеров тарифных ставок, окладов (должностных окладов), ставок заработной платы по должностям работников учреждения, не указывая их в положении об оплате труда работников конкретных учреждений;</w:t>
      </w:r>
    </w:p>
    <w:p w:rsidR="003A3B20" w:rsidRPr="004427C1" w:rsidRDefault="003A3B20">
      <w:pPr>
        <w:pStyle w:val="ConsPlusNormal"/>
        <w:spacing w:before="220"/>
        <w:ind w:firstLine="540"/>
        <w:jc w:val="both"/>
      </w:pPr>
      <w:r w:rsidRPr="004427C1">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тарифной ставки,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
    <w:p w:rsidR="003A3B20" w:rsidRPr="004427C1" w:rsidRDefault="003A3B20">
      <w:pPr>
        <w:pStyle w:val="ConsPlusNormal"/>
        <w:spacing w:before="220"/>
        <w:ind w:firstLine="540"/>
        <w:jc w:val="both"/>
      </w:pPr>
      <w:r w:rsidRPr="004427C1">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3A3B20" w:rsidRPr="004427C1" w:rsidRDefault="003A3B20">
      <w:pPr>
        <w:pStyle w:val="ConsPlusNormal"/>
        <w:spacing w:before="220"/>
        <w:ind w:firstLine="540"/>
        <w:jc w:val="both"/>
      </w:pPr>
      <w:r w:rsidRPr="004427C1">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3A3B20" w:rsidRPr="004427C1" w:rsidRDefault="003A3B20">
      <w:pPr>
        <w:pStyle w:val="ConsPlusNormal"/>
        <w:spacing w:before="220"/>
        <w:ind w:firstLine="540"/>
        <w:jc w:val="both"/>
      </w:pPr>
      <w:r w:rsidRPr="004427C1">
        <w:t>д)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
    <w:p w:rsidR="003A3B20" w:rsidRPr="004427C1" w:rsidRDefault="003A3B20">
      <w:pPr>
        <w:pStyle w:val="ConsPlusNormal"/>
        <w:spacing w:before="220"/>
        <w:ind w:firstLine="540"/>
        <w:jc w:val="both"/>
      </w:pPr>
      <w:r w:rsidRPr="004427C1">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тарифных ставок,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размеров выплат компенсационного и стимулирующего характера;</w:t>
      </w:r>
    </w:p>
    <w:p w:rsidR="003A3B20" w:rsidRPr="004427C1" w:rsidRDefault="003A3B20">
      <w:pPr>
        <w:pStyle w:val="ConsPlusNormal"/>
        <w:spacing w:before="220"/>
        <w:ind w:firstLine="540"/>
        <w:jc w:val="both"/>
      </w:pPr>
      <w:r w:rsidRPr="004427C1">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3A3B20" w:rsidRPr="004427C1" w:rsidRDefault="003A3B20">
      <w:pPr>
        <w:pStyle w:val="ConsPlusNormal"/>
        <w:spacing w:before="220"/>
        <w:ind w:firstLine="540"/>
        <w:jc w:val="both"/>
      </w:pPr>
      <w:r w:rsidRPr="004427C1">
        <w:lastRenderedPageBreak/>
        <w:t>36.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3A3B20" w:rsidRPr="004427C1" w:rsidRDefault="003A3B20">
      <w:pPr>
        <w:pStyle w:val="ConsPlusNormal"/>
        <w:spacing w:before="220"/>
        <w:ind w:firstLine="540"/>
        <w:jc w:val="both"/>
      </w:pPr>
      <w:r w:rsidRPr="004427C1">
        <w:t>37. Системы оплаты труда работников государственных и муниципальных учреждений Республики Крым и г. Севастополя рекомендуется устанавливать по отраслевому принципу.</w:t>
      </w:r>
    </w:p>
    <w:p w:rsidR="003A3B20" w:rsidRPr="004427C1" w:rsidRDefault="003A3B20">
      <w:pPr>
        <w:pStyle w:val="ConsPlusNormal"/>
        <w:spacing w:before="220"/>
        <w:ind w:firstLine="540"/>
        <w:jc w:val="both"/>
      </w:pPr>
      <w:r w:rsidRPr="004427C1">
        <w:t>Органам государственной власти Республики Крым и г. Севастополя рекомендуется утвердить перечни видов выплат компенсационного характера и перечень видов выплат стимулирующего характера, аналогичные утвержденным на федеральном уровне. Выплаты стимулирующего и компенсационного характера, вводимые в отраслевых системах оплаты труда, должны соответствовать перечню видов выплат компенсационного характера и перечню видов выплат стимулирующего характера.</w:t>
      </w:r>
    </w:p>
    <w:p w:rsidR="003A3B20" w:rsidRPr="004427C1" w:rsidRDefault="003A3B20">
      <w:pPr>
        <w:pStyle w:val="ConsPlusNormal"/>
        <w:spacing w:before="220"/>
        <w:ind w:firstLine="540"/>
        <w:jc w:val="both"/>
      </w:pPr>
      <w:r w:rsidRPr="004427C1">
        <w:t>Органам государственной власти Республики Крым и г. Севастополя, а также органам местного самоуправления необходимо организовать работу по представлению руководителями учреждений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лицами, поступающими на должность руководителя государственного (муниципального) учреждения, и руководителями государственных (муниципальных) учреждений.</w:t>
      </w:r>
    </w:p>
    <w:p w:rsidR="003A3B20" w:rsidRPr="004427C1" w:rsidRDefault="003A3B20">
      <w:pPr>
        <w:pStyle w:val="ConsPlusNormal"/>
        <w:jc w:val="both"/>
      </w:pPr>
    </w:p>
    <w:p w:rsidR="003A3B20" w:rsidRPr="004427C1" w:rsidRDefault="003A3B20">
      <w:pPr>
        <w:pStyle w:val="ConsPlusNormal"/>
        <w:jc w:val="center"/>
        <w:outlineLvl w:val="0"/>
      </w:pPr>
      <w:r w:rsidRPr="004427C1">
        <w:t>IX. Особенности формирования систем оплаты труда работников</w:t>
      </w:r>
    </w:p>
    <w:p w:rsidR="003A3B20" w:rsidRPr="004427C1" w:rsidRDefault="003A3B20">
      <w:pPr>
        <w:pStyle w:val="ConsPlusNormal"/>
        <w:jc w:val="center"/>
      </w:pPr>
      <w:r w:rsidRPr="004427C1">
        <w:t>сферы образования</w:t>
      </w:r>
    </w:p>
    <w:p w:rsidR="003A3B20" w:rsidRPr="004427C1" w:rsidRDefault="003A3B20">
      <w:pPr>
        <w:pStyle w:val="ConsPlusNormal"/>
        <w:jc w:val="both"/>
      </w:pPr>
    </w:p>
    <w:p w:rsidR="003A3B20" w:rsidRPr="004427C1" w:rsidRDefault="003A3B20">
      <w:pPr>
        <w:pStyle w:val="ConsPlusNormal"/>
        <w:ind w:firstLine="540"/>
        <w:jc w:val="both"/>
      </w:pPr>
      <w:r w:rsidRPr="004427C1">
        <w:t>38.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в целях развития кадрового потенциала, повышения престижности и привлекательности педагогической профессии, выполнения в 2015 году целевых значений показателя средней заработной платы педагогических работников образовательных учреждений, совершенствование системы оплаты труда педагогических и иных работников рекомендуется осуществлять путем перераспределения средств, предназначенных на оплату труда, стремясь к достижению доли условно-постоянной части заработной платы работников в виде окладов (должностных окладов), ставок заработной платы в структуре их заработной платы (без учета районных коэффициентов и процентных надбавок к заработной плате лиц, работающих в районах Крайнего Севера и приравненных к ним местностях) не ниже 60 процентов. Кроме того, необходимо учитывать, что:</w:t>
      </w:r>
    </w:p>
    <w:p w:rsidR="003A3B20" w:rsidRPr="004427C1" w:rsidRDefault="003A3B20">
      <w:pPr>
        <w:pStyle w:val="ConsPlusNormal"/>
        <w:spacing w:before="220"/>
        <w:ind w:firstLine="540"/>
        <w:jc w:val="both"/>
      </w:pPr>
      <w:r w:rsidRPr="004427C1">
        <w:t>а) в соответствии с трудовым законодательством одним из обязательных условий трудового договора, заключаемого с педагогическим работником, являются условия оплаты его труда, в том числе размер его должностного оклада или ставки заработной платы, являющийся фиксированным размером оплаты труда за исполнение должностных обязанностей за календарный месяц либо за норму часов педагогической работы в неделю (в год) за ставку заработной платы без учета компенсационных и стимулирующих выплат;</w:t>
      </w:r>
    </w:p>
    <w:p w:rsidR="003A3B20" w:rsidRPr="004427C1" w:rsidRDefault="003A3B20">
      <w:pPr>
        <w:pStyle w:val="ConsPlusNormal"/>
        <w:spacing w:before="220"/>
        <w:ind w:firstLine="540"/>
        <w:jc w:val="both"/>
      </w:pPr>
      <w:r w:rsidRPr="004427C1">
        <w:t>б) под фиксированными размерами оплаты труда педагогических работников, для которых в соответствии с законодательством Российской Федерации установлена продолжительность рабочего времени, составляющая 30 или 36 часов в неделю, следует понимать размеры должностных окладов, устанавливаемых за исполнение должностных обязанностей определенной сложности за календарный месяц без учета компенсационных и стимулирующих выплат;</w:t>
      </w:r>
    </w:p>
    <w:p w:rsidR="003A3B20" w:rsidRPr="004427C1" w:rsidRDefault="003A3B20">
      <w:pPr>
        <w:pStyle w:val="ConsPlusNormal"/>
        <w:spacing w:before="220"/>
        <w:ind w:firstLine="540"/>
        <w:jc w:val="both"/>
      </w:pPr>
      <w:r w:rsidRPr="004427C1">
        <w:lastRenderedPageBreak/>
        <w:t>в) под фиксированными размерами оплаты труда педагогических работников, для которых в соответствии с законодательством Российской Федерации предусмотрены нормы часов педагогической работы в неделю (в год) за ставку заработной платы, следует понимать размеры ставок заработной платы за календарный месяц, предусмотренные по должностям педагогических работников за норму часов преподавательской работы (нормируемая часть педагогической работы), составляющую соответственно 18, 24 часа в неделю или 720 часов в год, либо норму часов педагогической работы, составляющую 20, 24, 25, 30, 36 часов в неделю.</w:t>
      </w:r>
    </w:p>
    <w:p w:rsidR="003A3B20" w:rsidRPr="004427C1" w:rsidRDefault="003A3B20">
      <w:pPr>
        <w:pStyle w:val="ConsPlusNormal"/>
        <w:spacing w:before="220"/>
        <w:ind w:firstLine="540"/>
        <w:jc w:val="both"/>
      </w:pPr>
      <w:r w:rsidRPr="004427C1">
        <w:t>Ставки заработной платы, установленные за 18, 24 часа преподавательской работы в неделю или за 720 часов преподавательской работы в год, являющейся нормируемой частью педагогической работы, выплачиваются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w:t>
      </w:r>
    </w:p>
    <w:p w:rsidR="003A3B20" w:rsidRPr="004427C1" w:rsidRDefault="003A3B20">
      <w:pPr>
        <w:pStyle w:val="ConsPlusNormal"/>
        <w:spacing w:before="220"/>
        <w:ind w:firstLine="540"/>
        <w:jc w:val="both"/>
      </w:pPr>
      <w:r w:rsidRPr="004427C1">
        <w:t>г) месячная заработная плата учителей и других педагогических работников, для которых установлены нормы часов преподавательской или педагогической работы в неделю за ставку заработной платы, определяется с учетом фактического объема учебной нагрузки (преподавательской, педагогической работы) путем умножения размеров установленных им ставок заработной платы за календарный месяц на фактический объем учебной нагрузки (преподавательской,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3A3B20" w:rsidRPr="004427C1" w:rsidRDefault="003A3B20">
      <w:pPr>
        <w:pStyle w:val="ConsPlusNormal"/>
        <w:spacing w:before="220"/>
        <w:ind w:firstLine="540"/>
        <w:jc w:val="both"/>
      </w:pPr>
      <w:r w:rsidRPr="004427C1">
        <w:t>д) преподавателям профессиональных учреждений, структурных подразделений учреждений, осуществляющих образовательную деятельность по образовательным программам среднего профессионального образования (программам подготовки квалифицированных рабочих, служащих, программам подготовки специалистов среднего звена), а также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 для которых норма часов преподавательской работы установлена 720 часов в год, на начало учебного года устанавливается средняя месячная заработная плата путем умножения часовой ставки преподавателя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на среднемесячную норму учебной нагрузки (72 часа);</w:t>
      </w:r>
    </w:p>
    <w:p w:rsidR="003A3B20" w:rsidRPr="004427C1" w:rsidRDefault="003A3B20">
      <w:pPr>
        <w:pStyle w:val="ConsPlusNormal"/>
        <w:spacing w:before="220"/>
        <w:ind w:firstLine="540"/>
        <w:jc w:val="both"/>
      </w:pPr>
      <w:r w:rsidRPr="004427C1">
        <w:t>е) размеры и условия дополнительных выплат за классное руководство, проверку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и другие виды дополнительной работы, а также фактический объем преподавательской (педагогической) работы в рамках реализации образовательной программы образовательной организации, установленный педагогическим работникам, для которых предусмотрены нормы часов преподавательской (педагогической) работы в неделю (в год) за ставку заработной платы, предусматриваются в их трудовых договорах (дополнительных соглашениях к трудовым договорам) помимо установленных им фиксированных размеров оплаты труда.</w:t>
      </w:r>
    </w:p>
    <w:p w:rsidR="003A3B20" w:rsidRPr="004427C1" w:rsidRDefault="003A3B20">
      <w:pPr>
        <w:pStyle w:val="ConsPlusNormal"/>
        <w:jc w:val="both"/>
      </w:pPr>
    </w:p>
    <w:p w:rsidR="003A3B20" w:rsidRPr="004427C1" w:rsidRDefault="003A3B20">
      <w:pPr>
        <w:pStyle w:val="ConsPlusNormal"/>
        <w:jc w:val="center"/>
        <w:outlineLvl w:val="0"/>
      </w:pPr>
      <w:r w:rsidRPr="004427C1">
        <w:t>X. Особенности формирования систем оплаты работников</w:t>
      </w:r>
    </w:p>
    <w:p w:rsidR="003A3B20" w:rsidRPr="004427C1" w:rsidRDefault="003A3B20">
      <w:pPr>
        <w:pStyle w:val="ConsPlusNormal"/>
        <w:jc w:val="center"/>
      </w:pPr>
      <w:r w:rsidRPr="004427C1">
        <w:t>государственных и муниципальных учреждений здравоохранения</w:t>
      </w:r>
    </w:p>
    <w:p w:rsidR="003A3B20" w:rsidRPr="004427C1" w:rsidRDefault="003A3B20">
      <w:pPr>
        <w:pStyle w:val="ConsPlusNormal"/>
        <w:jc w:val="both"/>
      </w:pPr>
    </w:p>
    <w:p w:rsidR="003A3B20" w:rsidRPr="004427C1" w:rsidRDefault="003A3B20">
      <w:pPr>
        <w:pStyle w:val="ConsPlusNormal"/>
        <w:ind w:firstLine="540"/>
        <w:jc w:val="both"/>
      </w:pPr>
      <w:r w:rsidRPr="004427C1">
        <w:t>39.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3A3B20" w:rsidRPr="004427C1" w:rsidRDefault="003A3B20">
      <w:pPr>
        <w:pStyle w:val="ConsPlusNormal"/>
        <w:spacing w:before="220"/>
        <w:ind w:firstLine="540"/>
        <w:jc w:val="both"/>
      </w:pPr>
      <w:r w:rsidRPr="004427C1">
        <w:lastRenderedPageBreak/>
        <w:t>а) повышение оплаты труда работников учреждений здравоохранения, осуществляющих деятельность в системе обязательного медицинского страхования,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3A3B20" w:rsidRPr="004427C1" w:rsidRDefault="003A3B20">
      <w:pPr>
        <w:pStyle w:val="ConsPlusNormal"/>
        <w:spacing w:before="220"/>
        <w:ind w:firstLine="540"/>
        <w:jc w:val="both"/>
      </w:pPr>
      <w:r w:rsidRPr="004427C1">
        <w:t>б)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w:t>
      </w:r>
    </w:p>
    <w:p w:rsidR="003A3B20" w:rsidRPr="004427C1" w:rsidRDefault="003A3B20">
      <w:pPr>
        <w:pStyle w:val="ConsPlusNormal"/>
        <w:spacing w:before="220"/>
        <w:ind w:firstLine="540"/>
        <w:jc w:val="both"/>
      </w:pPr>
      <w:r w:rsidRPr="004427C1">
        <w:t>в) в целях сохранения кадрового потенциала, повышения престижности и привлекательности работы в медицинских учреждениях рекомендуется провести работу по совершенствованию систем оплаты труда медицинских работников, направленных на внедрение новых подходов к оплате труда работников, сбалансировав структуру заработной платы работников таким образом, чтобы без учета выплат компенсационного характера за работу в местностях с особыми климатическими условиями 55 - 60 процентов заработной платы направлялось на выплаты по окладам, 30 процентов структуры заработной платы составляли стимулирующие выплаты за достижение конкретных результатов деятельности по показателям и критериям эффективности, за квалификационную категорию, 10 - 15 процентов структуры заработной платы выплаты компенсационного характера в зависимости от условий труда медицинских работников.</w:t>
      </w:r>
    </w:p>
    <w:p w:rsidR="003A3B20" w:rsidRPr="004427C1" w:rsidRDefault="003A3B20">
      <w:pPr>
        <w:pStyle w:val="ConsPlusNormal"/>
        <w:spacing w:before="220"/>
        <w:ind w:firstLine="540"/>
        <w:jc w:val="both"/>
      </w:pPr>
      <w:r w:rsidRPr="004427C1">
        <w:t>В этих целях рекомендуется пересмотреть механизм установления должностных окладов в зависимости от сложности труда работников, оптимизировать структуру и размеры выплат стимулирующего характера исходя из необходимости их ориентации на повышение квалификации и достижение конкретных результатов деятельности работников.</w:t>
      </w:r>
    </w:p>
    <w:p w:rsidR="003A3B20" w:rsidRPr="004427C1" w:rsidRDefault="003A3B20">
      <w:pPr>
        <w:pStyle w:val="ConsPlusNormal"/>
        <w:spacing w:before="220"/>
        <w:ind w:firstLine="540"/>
        <w:jc w:val="both"/>
      </w:pPr>
      <w:r w:rsidRPr="004427C1">
        <w:t>г)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деятельности работников, с отражением в нормативных правовых актах субъектов Российской Федерации, локальных нормативных актах и трудовых договорах с работниками учреждений;</w:t>
      </w:r>
    </w:p>
    <w:p w:rsidR="003A3B20" w:rsidRPr="004427C1" w:rsidRDefault="003A3B20">
      <w:pPr>
        <w:pStyle w:val="ConsPlusNormal"/>
        <w:spacing w:before="220"/>
        <w:ind w:firstLine="540"/>
        <w:jc w:val="both"/>
      </w:pPr>
      <w:r w:rsidRPr="004427C1">
        <w:t>д)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3A3B20" w:rsidRPr="004427C1" w:rsidRDefault="003A3B20">
      <w:pPr>
        <w:pStyle w:val="ConsPlusNormal"/>
        <w:spacing w:before="220"/>
        <w:ind w:firstLine="540"/>
        <w:jc w:val="both"/>
      </w:pPr>
      <w:r w:rsidRPr="004427C1">
        <w:t>е) в целях недопущения необоснованной дифференциации в заработной плате руководителей и работников медицинских учреждений рекомендуется устанавливать предельный уровень соотношения средней заработной платы руководителей и работников учреждения в кратности от 1 до 6 с учетом сложности и объема выполняемой (уровень оказания медицинской помощи, коечный фонд учреждения, численность прикрепленного к учреждению населения, количество сотрудников и др.);</w:t>
      </w:r>
    </w:p>
    <w:p w:rsidR="003A3B20" w:rsidRPr="004427C1" w:rsidRDefault="003A3B20">
      <w:pPr>
        <w:pStyle w:val="ConsPlusNormal"/>
        <w:spacing w:before="220"/>
        <w:ind w:firstLine="540"/>
        <w:jc w:val="both"/>
      </w:pPr>
      <w:r w:rsidRPr="004427C1">
        <w:t xml:space="preserve">ж) формирование штатных расписаний учреждений здравоохранения осуществляется с </w:t>
      </w:r>
      <w:r w:rsidRPr="004427C1">
        <w:lastRenderedPageBreak/>
        <w:t>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N 1183н.</w:t>
      </w:r>
    </w:p>
    <w:p w:rsidR="003A3B20" w:rsidRPr="004427C1" w:rsidRDefault="003A3B20">
      <w:pPr>
        <w:pStyle w:val="ConsPlusNormal"/>
        <w:jc w:val="both"/>
      </w:pPr>
    </w:p>
    <w:p w:rsidR="003A3B20" w:rsidRPr="004427C1" w:rsidRDefault="003A3B20">
      <w:pPr>
        <w:pStyle w:val="ConsPlusNormal"/>
        <w:jc w:val="center"/>
        <w:outlineLvl w:val="0"/>
      </w:pPr>
      <w:r w:rsidRPr="004427C1">
        <w:t>XI. Особенности формирования систем оплаты труда работников</w:t>
      </w:r>
    </w:p>
    <w:p w:rsidR="003A3B20" w:rsidRPr="004427C1" w:rsidRDefault="003A3B20">
      <w:pPr>
        <w:pStyle w:val="ConsPlusNormal"/>
        <w:jc w:val="center"/>
      </w:pPr>
      <w:r w:rsidRPr="004427C1">
        <w:t>государственных и муниципальных учреждений культуры,</w:t>
      </w:r>
    </w:p>
    <w:p w:rsidR="003A3B20" w:rsidRPr="004427C1" w:rsidRDefault="003A3B20">
      <w:pPr>
        <w:pStyle w:val="ConsPlusNormal"/>
        <w:jc w:val="center"/>
      </w:pPr>
      <w:r w:rsidRPr="004427C1">
        <w:t>искусства и кинематографии</w:t>
      </w:r>
    </w:p>
    <w:p w:rsidR="003A3B20" w:rsidRPr="004427C1" w:rsidRDefault="003A3B20">
      <w:pPr>
        <w:pStyle w:val="ConsPlusNormal"/>
        <w:jc w:val="both"/>
      </w:pPr>
    </w:p>
    <w:p w:rsidR="003A3B20" w:rsidRPr="004427C1" w:rsidRDefault="003A3B20">
      <w:pPr>
        <w:pStyle w:val="ConsPlusNormal"/>
        <w:ind w:firstLine="540"/>
        <w:jc w:val="both"/>
      </w:pPr>
      <w:r w:rsidRPr="004427C1">
        <w:t>40. Федеральным органам государственной власти и главным распорядителям средств федерального бюджета, имеющим в своем ведении учреждения культуры,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культуры, искусства и кинематографии при формировании систем оплаты труда работников необходимо учитывать следующее:</w:t>
      </w:r>
    </w:p>
    <w:p w:rsidR="003A3B20" w:rsidRPr="004427C1" w:rsidRDefault="003A3B20">
      <w:pPr>
        <w:pStyle w:val="ConsPlusNormal"/>
        <w:spacing w:before="220"/>
        <w:ind w:firstLine="540"/>
        <w:jc w:val="both"/>
      </w:pPr>
      <w:r w:rsidRPr="004427C1">
        <w:t>а) абзац 5 подпункта "а" пункта 1 Указа Президента Российской Федерации от 7 мая 2012 года N 597 "О мероприятиях по реализации государственной социальной политики" о доведении к 2018 году средней заработной платы работников учреждений культуры до средней заработной платы в соответствующем регионе;</w:t>
      </w:r>
    </w:p>
    <w:p w:rsidR="003A3B20" w:rsidRPr="004427C1" w:rsidRDefault="003A3B20">
      <w:pPr>
        <w:pStyle w:val="ConsPlusNormal"/>
        <w:spacing w:before="220"/>
        <w:ind w:firstLine="540"/>
        <w:jc w:val="both"/>
      </w:pPr>
      <w:r w:rsidRPr="004427C1">
        <w:t>б) план мероприятий ("дорожную карту") "Изменения в отраслях социальной сферы, направленные на повышение эффективности сферы культуры", утвержденный распоряжением Правительства Российской Федерации от 28 декабря 2012 года N 2606-р;</w:t>
      </w:r>
    </w:p>
    <w:p w:rsidR="003A3B20" w:rsidRPr="004427C1" w:rsidRDefault="003A3B20">
      <w:pPr>
        <w:pStyle w:val="ConsPlusNormal"/>
        <w:spacing w:before="220"/>
        <w:ind w:firstLine="540"/>
        <w:jc w:val="both"/>
      </w:pPr>
      <w:r w:rsidRPr="004427C1">
        <w:t>в) во исполнение Указа Президента Российской Федерации от 7 мая 2012 года N 597 "О мероприятиях по реализации государственной социальной политики" повышение оплаты труда в первоочередном порядке осуществлять основному персоналу учреждений культуры.</w:t>
      </w:r>
    </w:p>
    <w:p w:rsidR="003A3B20" w:rsidRPr="004427C1" w:rsidRDefault="003A3B20">
      <w:pPr>
        <w:pStyle w:val="ConsPlusNormal"/>
        <w:spacing w:before="220"/>
        <w:ind w:firstLine="540"/>
        <w:jc w:val="both"/>
      </w:pPr>
      <w:r w:rsidRPr="004427C1">
        <w:t>При этом обратить внимание на обеспечение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специфики деятельности учреждения культуры и при условии повышения оплаты работникам, относимым к основному персоналу, опережающими темпами.</w:t>
      </w:r>
    </w:p>
    <w:p w:rsidR="003A3B20" w:rsidRPr="004427C1" w:rsidRDefault="003A3B20">
      <w:pPr>
        <w:pStyle w:val="ConsPlusNormal"/>
        <w:spacing w:before="220"/>
        <w:ind w:firstLine="540"/>
        <w:jc w:val="both"/>
      </w:pPr>
      <w:r w:rsidRPr="004427C1">
        <w:t>Повышение оплаты труда вспомогательному персоналу учреждений культуры осуществлять в соответствии с трудовым законодательством и иными нормативными правовыми актами, содержащими нормы трудового права, и определяющими системы оплаты труда работников государственных и муниципальных учреждений на федеральном, региональном и местном уровнях.</w:t>
      </w:r>
    </w:p>
    <w:p w:rsidR="003A3B20" w:rsidRPr="004427C1" w:rsidRDefault="003A3B20">
      <w:pPr>
        <w:pStyle w:val="ConsPlusNormal"/>
        <w:spacing w:before="220"/>
        <w:ind w:firstLine="540"/>
        <w:jc w:val="both"/>
      </w:pPr>
      <w:r w:rsidRPr="004427C1">
        <w:t>При этом рекомендуется использовать приказы Министерства культуры Российской Федерации:</w:t>
      </w:r>
    </w:p>
    <w:p w:rsidR="003A3B20" w:rsidRPr="004427C1" w:rsidRDefault="003A3B20">
      <w:pPr>
        <w:pStyle w:val="ConsPlusNormal"/>
        <w:spacing w:before="220"/>
        <w:ind w:firstLine="540"/>
        <w:jc w:val="both"/>
      </w:pPr>
      <w:r w:rsidRPr="004427C1">
        <w:t>от 8 апреля 2013 г. N 325 "Об утверждении примерного перечня должностей, отнесенных к категории административно-управленческого персонала учреждения, находящегося в ведении Министерства культуры Российской Федерации";</w:t>
      </w:r>
    </w:p>
    <w:p w:rsidR="003A3B20" w:rsidRPr="004427C1" w:rsidRDefault="003A3B20">
      <w:pPr>
        <w:pStyle w:val="ConsPlusNormal"/>
        <w:spacing w:before="220"/>
        <w:ind w:firstLine="540"/>
        <w:jc w:val="both"/>
      </w:pPr>
      <w:r w:rsidRPr="004427C1">
        <w:t>от 5 мая 2014 г. N 763 "Об утверждении перечней должностей и профессий работников федеральных государственных учреждений, подведомственных Министерству культуры Российской Федерации, относимых к основному персоналу по видам экономической деятельности";</w:t>
      </w:r>
    </w:p>
    <w:p w:rsidR="003A3B20" w:rsidRPr="004427C1" w:rsidRDefault="003A3B20">
      <w:pPr>
        <w:pStyle w:val="ConsPlusNormal"/>
        <w:spacing w:before="220"/>
        <w:ind w:firstLine="540"/>
        <w:jc w:val="both"/>
      </w:pPr>
      <w:r w:rsidRPr="004427C1">
        <w:t>от 25 сентября 2014 г. N 1668 "Об утверждении примерного перечня должностей, отнесенных к категории вспомогательного персонала организаций, находящихся в ведении Министерства культуры Российской Федерации".</w:t>
      </w:r>
    </w:p>
    <w:p w:rsidR="003A3B20" w:rsidRPr="004427C1" w:rsidRDefault="003A3B20">
      <w:pPr>
        <w:pStyle w:val="ConsPlusNormal"/>
        <w:spacing w:before="220"/>
        <w:ind w:firstLine="540"/>
        <w:jc w:val="both"/>
      </w:pPr>
      <w:r w:rsidRPr="004427C1">
        <w:t xml:space="preserve">Указанные приказы носят рекомендательный характер для разработки нормативных </w:t>
      </w:r>
      <w:r w:rsidRPr="004427C1">
        <w:lastRenderedPageBreak/>
        <w:t>правовых актов на федеральном, региональном и муниципальном уровнях по утверждению соответствующих перечней категорий работников учреждений культуры и рекомендаций по их определению в подведомственных государственных (муниципальных) учреждениях;</w:t>
      </w:r>
    </w:p>
    <w:p w:rsidR="003A3B20" w:rsidRPr="004427C1" w:rsidRDefault="003A3B20">
      <w:pPr>
        <w:pStyle w:val="ConsPlusNormal"/>
        <w:spacing w:before="220"/>
        <w:ind w:firstLine="540"/>
        <w:jc w:val="both"/>
      </w:pPr>
      <w:r w:rsidRPr="004427C1">
        <w:t>г) в учреждениях исполнительского искусства:</w:t>
      </w:r>
    </w:p>
    <w:p w:rsidR="003A3B20" w:rsidRPr="004427C1" w:rsidRDefault="003A3B20">
      <w:pPr>
        <w:pStyle w:val="ConsPlusNormal"/>
        <w:spacing w:before="220"/>
        <w:ind w:firstLine="540"/>
        <w:jc w:val="both"/>
      </w:pPr>
      <w:r w:rsidRPr="004427C1">
        <w:t>где применяется поспектакльная оплата труда артистического и художественного персонала, размер заработной платы может рассчитываться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путем соотношения размера должностного оклада артистического и художественного персонала к месячной норме выступлений, постановок, установленной учреждением самостоятельно;</w:t>
      </w:r>
    </w:p>
    <w:p w:rsidR="003A3B20" w:rsidRPr="004427C1" w:rsidRDefault="003A3B20">
      <w:pPr>
        <w:pStyle w:val="ConsPlusNormal"/>
        <w:spacing w:before="220"/>
        <w:ind w:firstLine="540"/>
        <w:jc w:val="both"/>
      </w:pPr>
      <w:r w:rsidRPr="004427C1">
        <w:t>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устанавливаться индивидуальные условия и размеры оплаты труда, превышающие условия и размеры оплаты труда работников, предусмотренные положением по оплате труда учреждения.</w:t>
      </w:r>
    </w:p>
    <w:p w:rsidR="003A3B20" w:rsidRDefault="003A3B20">
      <w:pPr>
        <w:pStyle w:val="ConsPlusNormal"/>
        <w:jc w:val="both"/>
      </w:pPr>
    </w:p>
    <w:p w:rsidR="003A3B20" w:rsidRDefault="003A3B20">
      <w:pPr>
        <w:pStyle w:val="ConsPlusNormal"/>
        <w:jc w:val="both"/>
      </w:pPr>
    </w:p>
    <w:p w:rsidR="003A3B20" w:rsidRDefault="003A3B20">
      <w:pPr>
        <w:pStyle w:val="ConsPlusNormal"/>
        <w:pBdr>
          <w:bottom w:val="single" w:sz="6" w:space="0" w:color="auto"/>
        </w:pBdr>
        <w:spacing w:before="100" w:after="100"/>
        <w:jc w:val="both"/>
        <w:rPr>
          <w:sz w:val="2"/>
          <w:szCs w:val="2"/>
        </w:rPr>
      </w:pPr>
    </w:p>
    <w:p w:rsidR="00400E9B" w:rsidRDefault="00400E9B"/>
    <w:sectPr w:rsidR="00400E9B" w:rsidSect="008D7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20"/>
    <w:rsid w:val="003A3B20"/>
    <w:rsid w:val="00400E9B"/>
    <w:rsid w:val="004427C1"/>
    <w:rsid w:val="0085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0BCBF-7097-4856-BB55-B91BFF7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B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3B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3B2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8833</Words>
  <Characters>50349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2</cp:revision>
  <dcterms:created xsi:type="dcterms:W3CDTF">2023-01-25T08:05:00Z</dcterms:created>
  <dcterms:modified xsi:type="dcterms:W3CDTF">2023-01-25T09:04:00Z</dcterms:modified>
</cp:coreProperties>
</file>